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1B1AD3" w14:textId="360882EE" w:rsidR="00C92BC0" w:rsidRDefault="00C92BC0">
      <w:pPr>
        <w:autoSpaceDE w:val="0"/>
        <w:autoSpaceDN w:val="0"/>
        <w:adjustRightInd w:val="0"/>
        <w:spacing w:after="0" w:line="240" w:lineRule="auto"/>
        <w:jc w:val="right"/>
        <w:rPr>
          <w:rFonts w:ascii="Times New Roman" w:eastAsia="Calibri" w:hAnsi="Times New Roman" w:cs="Times New Roman"/>
          <w:sz w:val="20"/>
          <w:szCs w:val="20"/>
          <w:lang w:val="de-DE" w:eastAsia="id-ID"/>
        </w:rPr>
      </w:pPr>
      <w:bookmarkStart w:id="0" w:name="_Hlk209722694"/>
      <w:bookmarkEnd w:id="0"/>
    </w:p>
    <w:p w14:paraId="22E10864" w14:textId="77777777" w:rsidR="00C92BC0" w:rsidRDefault="00C92BC0">
      <w:pPr>
        <w:spacing w:after="0" w:line="240" w:lineRule="auto"/>
        <w:jc w:val="center"/>
        <w:rPr>
          <w:rFonts w:ascii="Times New Roman" w:eastAsia="Calibri" w:hAnsi="Times New Roman" w:cs="Times New Roman"/>
          <w:b/>
          <w:sz w:val="24"/>
          <w:lang w:val="id-ID"/>
        </w:rPr>
      </w:pPr>
    </w:p>
    <w:p w14:paraId="0F4CBA2E" w14:textId="07286D19" w:rsidR="00C92BC0" w:rsidRDefault="004C0C7D" w:rsidP="004C0C7D">
      <w:pPr>
        <w:jc w:val="center"/>
        <w:rPr>
          <w:rFonts w:ascii="Arial" w:hAnsi="Arial" w:cs="Arial"/>
          <w:b/>
          <w:bCs/>
          <w:sz w:val="28"/>
          <w:szCs w:val="28"/>
        </w:rPr>
      </w:pPr>
      <w:r w:rsidRPr="004C0C7D">
        <w:rPr>
          <w:rFonts w:ascii="Arial" w:hAnsi="Arial" w:cs="Arial"/>
          <w:b/>
          <w:bCs/>
          <w:sz w:val="28"/>
          <w:szCs w:val="28"/>
        </w:rPr>
        <w:t>IMPLEMENTASI PROGRAM EDUKASI ANTIKORUPSI BAGI GENERASI MUDA DALAM KOMISI MEMBERANTAS KORUPSI</w:t>
      </w:r>
    </w:p>
    <w:p w14:paraId="0D8F40F8" w14:textId="2A78B8F7" w:rsidR="00C92BC0" w:rsidRPr="006D2CE9" w:rsidRDefault="006D2CE9">
      <w:pPr>
        <w:spacing w:after="0" w:line="240" w:lineRule="auto"/>
        <w:jc w:val="center"/>
        <w:rPr>
          <w:rFonts w:ascii="Times New Roman" w:hAnsi="Times New Roman" w:cs="Times New Roman"/>
          <w:sz w:val="24"/>
          <w:szCs w:val="20"/>
          <w:vertAlign w:val="superscript"/>
          <w:lang w:val="en-ID"/>
        </w:rPr>
      </w:pPr>
      <w:r w:rsidRPr="006D2CE9">
        <w:rPr>
          <w:rFonts w:ascii="Times New Roman" w:hAnsi="Times New Roman" w:cs="Times New Roman"/>
          <w:bCs/>
          <w:sz w:val="24"/>
          <w:szCs w:val="20"/>
          <w:lang w:val="en-ID"/>
        </w:rPr>
        <w:t>Irham Lukman</w:t>
      </w:r>
      <w:r w:rsidRPr="006D2CE9">
        <w:rPr>
          <w:rFonts w:ascii="Times New Roman" w:hAnsi="Times New Roman" w:cs="Times New Roman"/>
          <w:bCs/>
          <w:sz w:val="24"/>
          <w:szCs w:val="20"/>
          <w:vertAlign w:val="superscript"/>
          <w:lang w:val="en-ID"/>
        </w:rPr>
        <w:t>1</w:t>
      </w:r>
      <w:r w:rsidR="009B3F60">
        <w:rPr>
          <w:rFonts w:ascii="Times New Roman" w:hAnsi="Times New Roman" w:cs="Times New Roman"/>
          <w:sz w:val="24"/>
          <w:szCs w:val="20"/>
        </w:rPr>
        <w:t xml:space="preserve">, </w:t>
      </w:r>
      <w:r>
        <w:rPr>
          <w:rFonts w:ascii="Times New Roman" w:hAnsi="Times New Roman" w:cs="Times New Roman"/>
          <w:sz w:val="24"/>
          <w:szCs w:val="20"/>
          <w:lang w:val="en-ID"/>
        </w:rPr>
        <w:t>Ivan Novfazri</w:t>
      </w:r>
      <w:r w:rsidR="009B3F60">
        <w:rPr>
          <w:rFonts w:ascii="Times New Roman" w:hAnsi="Times New Roman" w:cs="Times New Roman"/>
          <w:sz w:val="24"/>
          <w:szCs w:val="20"/>
          <w:vertAlign w:val="superscript"/>
        </w:rPr>
        <w:t>2</w:t>
      </w:r>
      <w:r w:rsidR="009B3F60">
        <w:rPr>
          <w:rFonts w:ascii="Times New Roman" w:hAnsi="Times New Roman" w:cs="Times New Roman"/>
          <w:sz w:val="24"/>
          <w:szCs w:val="20"/>
        </w:rPr>
        <w:t xml:space="preserve">, </w:t>
      </w:r>
      <w:r>
        <w:rPr>
          <w:rFonts w:ascii="Times New Roman" w:hAnsi="Times New Roman" w:cs="Times New Roman"/>
          <w:sz w:val="24"/>
          <w:szCs w:val="20"/>
          <w:lang w:val="en-ID"/>
        </w:rPr>
        <w:t>M.Rico Ardiansyah</w:t>
      </w:r>
      <w:r w:rsidR="009B3F60">
        <w:rPr>
          <w:rFonts w:ascii="Times New Roman" w:hAnsi="Times New Roman" w:cs="Times New Roman"/>
          <w:sz w:val="24"/>
          <w:szCs w:val="20"/>
          <w:vertAlign w:val="superscript"/>
        </w:rPr>
        <w:t>3</w:t>
      </w:r>
      <w:r w:rsidR="00487E2D">
        <w:rPr>
          <w:rFonts w:ascii="Times New Roman" w:hAnsi="Times New Roman" w:cs="Times New Roman"/>
          <w:sz w:val="24"/>
          <w:szCs w:val="20"/>
          <w:vertAlign w:val="superscript"/>
          <w:lang w:val="en-ID"/>
        </w:rPr>
        <w:t xml:space="preserve">, </w:t>
      </w:r>
      <w:r>
        <w:rPr>
          <w:rFonts w:ascii="Times New Roman" w:hAnsi="Times New Roman" w:cs="Times New Roman"/>
          <w:sz w:val="24"/>
          <w:szCs w:val="20"/>
          <w:lang w:val="en-ID"/>
        </w:rPr>
        <w:t>Danial Fansuri</w:t>
      </w:r>
      <w:r>
        <w:rPr>
          <w:rFonts w:ascii="Times New Roman" w:hAnsi="Times New Roman" w:cs="Times New Roman"/>
          <w:sz w:val="24"/>
          <w:szCs w:val="20"/>
          <w:vertAlign w:val="superscript"/>
          <w:lang w:val="en-ID"/>
        </w:rPr>
        <w:t>4</w:t>
      </w:r>
      <w:r>
        <w:rPr>
          <w:rFonts w:ascii="Times New Roman" w:hAnsi="Times New Roman" w:cs="Times New Roman"/>
          <w:sz w:val="24"/>
          <w:szCs w:val="20"/>
          <w:lang w:val="en-ID"/>
        </w:rPr>
        <w:t>, Sigit Dwi Suwardi</w:t>
      </w:r>
      <w:r>
        <w:rPr>
          <w:rFonts w:ascii="Times New Roman" w:hAnsi="Times New Roman" w:cs="Times New Roman"/>
          <w:sz w:val="24"/>
          <w:szCs w:val="20"/>
          <w:vertAlign w:val="superscript"/>
          <w:lang w:val="en-ID"/>
        </w:rPr>
        <w:t>5</w:t>
      </w:r>
      <w:r>
        <w:rPr>
          <w:rFonts w:ascii="Times New Roman" w:hAnsi="Times New Roman" w:cs="Times New Roman"/>
          <w:sz w:val="24"/>
          <w:szCs w:val="20"/>
          <w:lang w:val="en-ID"/>
        </w:rPr>
        <w:t>, Suwardi</w:t>
      </w:r>
      <w:r>
        <w:rPr>
          <w:rFonts w:ascii="Times New Roman" w:hAnsi="Times New Roman" w:cs="Times New Roman"/>
          <w:sz w:val="24"/>
          <w:szCs w:val="20"/>
          <w:vertAlign w:val="superscript"/>
          <w:lang w:val="en-ID"/>
        </w:rPr>
        <w:t>6</w:t>
      </w:r>
    </w:p>
    <w:p w14:paraId="4BBC1DCB" w14:textId="3A1BF0AA" w:rsidR="00C92BC0" w:rsidRDefault="009B3F60">
      <w:pPr>
        <w:spacing w:after="0" w:line="240" w:lineRule="auto"/>
        <w:jc w:val="center"/>
        <w:rPr>
          <w:rFonts w:ascii="Times New Roman" w:hAnsi="Times New Roman" w:cs="Times New Roman"/>
          <w:sz w:val="21"/>
          <w:szCs w:val="21"/>
        </w:rPr>
      </w:pPr>
      <w:r>
        <w:rPr>
          <w:rFonts w:ascii="Times New Roman" w:hAnsi="Times New Roman" w:cs="Times New Roman"/>
          <w:sz w:val="21"/>
          <w:szCs w:val="21"/>
          <w:vertAlign w:val="superscript"/>
        </w:rPr>
        <w:t>1</w:t>
      </w:r>
      <w:r w:rsidR="006D2CE9">
        <w:rPr>
          <w:rFonts w:ascii="Times New Roman" w:hAnsi="Times New Roman" w:cs="Times New Roman"/>
          <w:sz w:val="21"/>
          <w:szCs w:val="21"/>
          <w:lang w:val="en-US"/>
        </w:rPr>
        <w:t>Universitas Muhammadiyah Kotabumi</w:t>
      </w:r>
    </w:p>
    <w:p w14:paraId="0ACFDB54" w14:textId="0C9892BF" w:rsidR="00C92BC0" w:rsidRDefault="009B3F60">
      <w:pPr>
        <w:spacing w:after="0" w:line="240" w:lineRule="auto"/>
        <w:jc w:val="center"/>
        <w:rPr>
          <w:rFonts w:ascii="Times New Roman" w:hAnsi="Times New Roman" w:cs="Times New Roman"/>
          <w:sz w:val="21"/>
          <w:szCs w:val="21"/>
        </w:rPr>
      </w:pPr>
      <w:r>
        <w:rPr>
          <w:rFonts w:ascii="Times New Roman" w:hAnsi="Times New Roman" w:cs="Times New Roman"/>
          <w:sz w:val="21"/>
          <w:szCs w:val="21"/>
          <w:vertAlign w:val="superscript"/>
        </w:rPr>
        <w:t>2</w:t>
      </w:r>
      <w:r w:rsidR="006D2CE9">
        <w:rPr>
          <w:rFonts w:ascii="Times New Roman" w:hAnsi="Times New Roman" w:cs="Times New Roman"/>
          <w:sz w:val="21"/>
          <w:szCs w:val="21"/>
          <w:lang w:val="en-US"/>
        </w:rPr>
        <w:t>Universitas Muhammadiyah Kotabumi</w:t>
      </w:r>
    </w:p>
    <w:p w14:paraId="631DCC2D" w14:textId="1D413AE8" w:rsidR="00C92BC0" w:rsidRDefault="00487E2D">
      <w:pPr>
        <w:spacing w:after="0" w:line="240" w:lineRule="auto"/>
        <w:jc w:val="center"/>
        <w:rPr>
          <w:rFonts w:ascii="Times New Roman" w:hAnsi="Times New Roman" w:cs="Times New Roman"/>
          <w:sz w:val="21"/>
          <w:szCs w:val="21"/>
          <w:lang w:val="en-US"/>
        </w:rPr>
      </w:pPr>
      <w:r>
        <w:rPr>
          <w:rFonts w:ascii="Times New Roman" w:hAnsi="Times New Roman" w:cs="Times New Roman"/>
          <w:sz w:val="21"/>
          <w:szCs w:val="21"/>
          <w:vertAlign w:val="superscript"/>
          <w:lang w:val="en-US"/>
        </w:rPr>
        <w:t>3</w:t>
      </w:r>
      <w:r w:rsidR="006D2CE9">
        <w:rPr>
          <w:rFonts w:ascii="Times New Roman" w:hAnsi="Times New Roman" w:cs="Times New Roman"/>
          <w:sz w:val="21"/>
          <w:szCs w:val="21"/>
          <w:lang w:val="en-US"/>
        </w:rPr>
        <w:t>Universitas Muhammadiyah Kotabumi</w:t>
      </w:r>
    </w:p>
    <w:p w14:paraId="6A7D8974" w14:textId="2F24B2FD" w:rsidR="006D2CE9" w:rsidRDefault="006D2CE9">
      <w:pPr>
        <w:spacing w:after="0" w:line="240" w:lineRule="auto"/>
        <w:jc w:val="center"/>
        <w:rPr>
          <w:rFonts w:ascii="Times New Roman" w:hAnsi="Times New Roman" w:cs="Times New Roman"/>
          <w:sz w:val="21"/>
          <w:szCs w:val="21"/>
          <w:lang w:val="en-US"/>
        </w:rPr>
      </w:pPr>
      <w:r>
        <w:rPr>
          <w:rFonts w:ascii="Times New Roman" w:hAnsi="Times New Roman" w:cs="Times New Roman"/>
          <w:sz w:val="21"/>
          <w:szCs w:val="21"/>
          <w:vertAlign w:val="superscript"/>
          <w:lang w:val="en-US"/>
        </w:rPr>
        <w:t>4</w:t>
      </w:r>
      <w:r>
        <w:rPr>
          <w:rFonts w:ascii="Times New Roman" w:hAnsi="Times New Roman" w:cs="Times New Roman"/>
          <w:sz w:val="21"/>
          <w:szCs w:val="21"/>
          <w:lang w:val="en-US"/>
        </w:rPr>
        <w:t>Universitas Muhammadiyah Kotabumi</w:t>
      </w:r>
    </w:p>
    <w:p w14:paraId="2DF350C1" w14:textId="57A2D47C" w:rsidR="006D2CE9" w:rsidRDefault="006D2CE9">
      <w:pPr>
        <w:spacing w:after="0" w:line="240" w:lineRule="auto"/>
        <w:jc w:val="center"/>
        <w:rPr>
          <w:rFonts w:ascii="Times New Roman" w:hAnsi="Times New Roman" w:cs="Times New Roman"/>
          <w:sz w:val="21"/>
          <w:szCs w:val="21"/>
          <w:lang w:val="en-US"/>
        </w:rPr>
      </w:pPr>
      <w:r>
        <w:rPr>
          <w:rFonts w:ascii="Times New Roman" w:hAnsi="Times New Roman" w:cs="Times New Roman"/>
          <w:sz w:val="21"/>
          <w:szCs w:val="21"/>
          <w:vertAlign w:val="superscript"/>
          <w:lang w:val="en-US"/>
        </w:rPr>
        <w:t>5</w:t>
      </w:r>
      <w:r>
        <w:rPr>
          <w:rFonts w:ascii="Times New Roman" w:hAnsi="Times New Roman" w:cs="Times New Roman"/>
          <w:sz w:val="21"/>
          <w:szCs w:val="21"/>
          <w:lang w:val="en-US"/>
        </w:rPr>
        <w:t>Universitas Muhammadiyah Kotabumi</w:t>
      </w:r>
    </w:p>
    <w:p w14:paraId="1CBE6B9F" w14:textId="3B345FA3" w:rsidR="006D2CE9" w:rsidRPr="006D2CE9" w:rsidRDefault="006D2CE9">
      <w:pPr>
        <w:spacing w:after="0" w:line="240" w:lineRule="auto"/>
        <w:jc w:val="center"/>
        <w:rPr>
          <w:rFonts w:ascii="Times New Roman" w:hAnsi="Times New Roman" w:cs="Times New Roman"/>
          <w:sz w:val="21"/>
          <w:szCs w:val="21"/>
        </w:rPr>
      </w:pPr>
      <w:r>
        <w:rPr>
          <w:rFonts w:ascii="Times New Roman" w:hAnsi="Times New Roman" w:cs="Times New Roman"/>
          <w:sz w:val="21"/>
          <w:szCs w:val="21"/>
          <w:vertAlign w:val="superscript"/>
          <w:lang w:val="en-US"/>
        </w:rPr>
        <w:t>6</w:t>
      </w:r>
      <w:r>
        <w:rPr>
          <w:rFonts w:ascii="Times New Roman" w:hAnsi="Times New Roman" w:cs="Times New Roman"/>
          <w:sz w:val="21"/>
          <w:szCs w:val="21"/>
          <w:lang w:val="en-US"/>
        </w:rPr>
        <w:t>Universitas Muhammadiyah Kotabumi</w:t>
      </w:r>
    </w:p>
    <w:p w14:paraId="092ED010" w14:textId="77777777" w:rsidR="00C92BC0" w:rsidRDefault="00C92BC0">
      <w:pPr>
        <w:spacing w:after="0" w:line="240" w:lineRule="auto"/>
        <w:jc w:val="center"/>
        <w:rPr>
          <w:rFonts w:ascii="Times New Roman" w:hAnsi="Times New Roman" w:cs="Times New Roman"/>
          <w:sz w:val="21"/>
          <w:szCs w:val="21"/>
        </w:rPr>
      </w:pPr>
    </w:p>
    <w:p w14:paraId="63F0B700" w14:textId="3FE9B2E0" w:rsidR="00C92BC0" w:rsidRDefault="006D2CE9">
      <w:pPr>
        <w:spacing w:after="0" w:line="240" w:lineRule="auto"/>
        <w:jc w:val="center"/>
        <w:rPr>
          <w:rFonts w:ascii="Times New Roman" w:hAnsi="Times New Roman" w:cs="Times New Roman"/>
          <w:sz w:val="21"/>
          <w:szCs w:val="21"/>
          <w:lang w:val="en-US"/>
        </w:rPr>
      </w:pPr>
      <w:r>
        <w:rPr>
          <w:rFonts w:ascii="Times New Roman" w:hAnsi="Times New Roman" w:cs="Times New Roman"/>
          <w:sz w:val="21"/>
          <w:szCs w:val="21"/>
          <w:lang w:val="en-US"/>
        </w:rPr>
        <w:t xml:space="preserve">Email: </w:t>
      </w:r>
      <w:hyperlink r:id="rId9" w:history="1">
        <w:r w:rsidRPr="002F6E2E">
          <w:rPr>
            <w:rStyle w:val="Hyperlink"/>
            <w:rFonts w:ascii="Times New Roman" w:hAnsi="Times New Roman" w:cs="Times New Roman"/>
            <w:sz w:val="21"/>
            <w:szCs w:val="21"/>
            <w:lang w:val="en-US"/>
          </w:rPr>
          <w:t>irhamj863@gmail.com</w:t>
        </w:r>
      </w:hyperlink>
    </w:p>
    <w:p w14:paraId="24A955E4" w14:textId="77777777" w:rsidR="00C92BC0" w:rsidRDefault="00C92BC0">
      <w:pPr>
        <w:spacing w:after="0" w:line="240" w:lineRule="auto"/>
        <w:jc w:val="center"/>
        <w:rPr>
          <w:rFonts w:ascii="Times New Roman" w:hAnsi="Times New Roman" w:cs="Times New Roman"/>
          <w:sz w:val="21"/>
          <w:szCs w:val="21"/>
          <w:lang w:eastAsia="zh-CN"/>
        </w:rPr>
      </w:pPr>
    </w:p>
    <w:p w14:paraId="0F50CBF8" w14:textId="77777777" w:rsidR="00C92BC0" w:rsidRDefault="00C92BC0">
      <w:pPr>
        <w:spacing w:after="0" w:line="240" w:lineRule="auto"/>
        <w:jc w:val="center"/>
        <w:rPr>
          <w:rFonts w:ascii="Times New Roman" w:hAnsi="Times New Roman" w:cs="Times New Roman"/>
          <w:sz w:val="21"/>
          <w:szCs w:val="21"/>
        </w:rPr>
      </w:pPr>
    </w:p>
    <w:p w14:paraId="29ADAF27" w14:textId="77777777" w:rsidR="00C92BC0" w:rsidRDefault="009B3F60">
      <w:pPr>
        <w:spacing w:after="0" w:line="240" w:lineRule="auto"/>
        <w:jc w:val="center"/>
        <w:rPr>
          <w:rFonts w:ascii="Times New Roman" w:hAnsi="Times New Roman" w:cs="Times New Roman"/>
          <w:b/>
          <w:bCs/>
          <w:i/>
          <w:iCs/>
          <w:sz w:val="24"/>
          <w:szCs w:val="20"/>
        </w:rPr>
      </w:pPr>
      <w:r>
        <w:rPr>
          <w:rFonts w:ascii="Times New Roman" w:hAnsi="Times New Roman" w:cs="Times New Roman"/>
          <w:b/>
          <w:bCs/>
          <w:i/>
          <w:iCs/>
          <w:sz w:val="24"/>
          <w:szCs w:val="20"/>
        </w:rPr>
        <w:t>ABSTRACT</w:t>
      </w:r>
    </w:p>
    <w:p w14:paraId="07253EA4" w14:textId="77777777" w:rsidR="00C92BC0" w:rsidRDefault="00C92BC0">
      <w:pPr>
        <w:spacing w:after="0" w:line="240" w:lineRule="auto"/>
        <w:jc w:val="center"/>
        <w:rPr>
          <w:rFonts w:ascii="Times New Roman" w:hAnsi="Times New Roman" w:cs="Times New Roman"/>
          <w:b/>
          <w:bCs/>
          <w:i/>
          <w:iCs/>
          <w:sz w:val="24"/>
          <w:szCs w:val="20"/>
        </w:rPr>
      </w:pPr>
    </w:p>
    <w:p w14:paraId="5F270CBC" w14:textId="4215DEBC" w:rsidR="00C92BC0" w:rsidRDefault="000D644C">
      <w:pPr>
        <w:spacing w:after="0" w:line="240" w:lineRule="auto"/>
        <w:jc w:val="both"/>
        <w:rPr>
          <w:rFonts w:ascii="Times New Roman" w:hAnsi="Times New Roman" w:cs="Times New Roman"/>
          <w:i/>
          <w:iCs/>
          <w:sz w:val="20"/>
          <w:szCs w:val="20"/>
          <w:lang w:eastAsia="zh-CN"/>
        </w:rPr>
      </w:pPr>
      <w:r w:rsidRPr="000D644C">
        <w:rPr>
          <w:rFonts w:ascii="Times New Roman" w:hAnsi="Times New Roman" w:cs="Times New Roman"/>
          <w:i/>
          <w:iCs/>
          <w:sz w:val="20"/>
          <w:szCs w:val="20"/>
        </w:rPr>
        <w:t>Corruption is a serious problem that not only causes economic losses but also undermines the legal system, weakens moral values, and diminishes public trust in state institutions. Therefore, efforts to eradicate corruption cannot solely rely on law enforcement but must also be strengthened through preventive measures, particularly education. This article aims to examine the implementation of anti</w:t>
      </w:r>
      <w:r w:rsidR="00ED031B">
        <w:rPr>
          <w:rFonts w:ascii="Times New Roman" w:hAnsi="Times New Roman" w:cs="Times New Roman"/>
          <w:i/>
          <w:iCs/>
          <w:sz w:val="20"/>
          <w:szCs w:val="20"/>
          <w:lang w:val="en-US"/>
        </w:rPr>
        <w:t>-</w:t>
      </w:r>
      <w:r w:rsidRPr="000D644C">
        <w:rPr>
          <w:rFonts w:ascii="Times New Roman" w:hAnsi="Times New Roman" w:cs="Times New Roman"/>
          <w:i/>
          <w:iCs/>
          <w:sz w:val="20"/>
          <w:szCs w:val="20"/>
        </w:rPr>
        <w:t>corruption education programs conducted by the Corruption Eradication Commission as a strategy to build legal awareness and instill integrity values among young generations. This study employs a qualitative method with a descriptive approach through observation, interviews, and documentation, which were then analyzed using data reduction, presentation, and conclusion drawing with triangulation techniques. The findings reveal that the anti-corruption education program is systematically designed and actively engages students through discussions, case simulations, and value reflection. The program has proven effective in enhancing legal literacy, strengthening critical awareness of the impacts of corruption, and shaping the integrity</w:t>
      </w:r>
      <w:r w:rsidR="00ED031B">
        <w:rPr>
          <w:rFonts w:ascii="Times New Roman" w:hAnsi="Times New Roman" w:cs="Times New Roman"/>
          <w:i/>
          <w:iCs/>
          <w:sz w:val="20"/>
          <w:szCs w:val="20"/>
          <w:lang w:val="en-US"/>
        </w:rPr>
        <w:t>-</w:t>
      </w:r>
      <w:r w:rsidRPr="000D644C">
        <w:rPr>
          <w:rFonts w:ascii="Times New Roman" w:hAnsi="Times New Roman" w:cs="Times New Roman"/>
          <w:i/>
          <w:iCs/>
          <w:sz w:val="20"/>
          <w:szCs w:val="20"/>
        </w:rPr>
        <w:t>based character of young people as agents of change. Normatively, this program has strong legitimacy at both national and international levels as it is supported by Indonesian legal regulations and global anti-corruption conventions. Thus, anti-corruption education carried out by the Commission can be regarded as a long-term strategic investment in fostering a healthy legal culture, reinforcing the character of young generations, and supporting the sustainability of Indonesia’s national anti-corruption agenda.</w:t>
      </w:r>
    </w:p>
    <w:p w14:paraId="752A25BA" w14:textId="6CF63ABE" w:rsidR="008F3D8E" w:rsidRDefault="008F3D8E">
      <w:pPr>
        <w:spacing w:after="0" w:line="240" w:lineRule="auto"/>
        <w:jc w:val="both"/>
        <w:rPr>
          <w:rFonts w:ascii="Times New Roman" w:hAnsi="Times New Roman" w:cs="Times New Roman"/>
          <w:i/>
          <w:iCs/>
          <w:sz w:val="20"/>
          <w:szCs w:val="20"/>
          <w:lang w:eastAsia="zh-CN"/>
        </w:rPr>
      </w:pPr>
    </w:p>
    <w:p w14:paraId="3D3873B3" w14:textId="7FB2078A" w:rsidR="008F3D8E" w:rsidRPr="008F3D8E" w:rsidRDefault="008F3D8E">
      <w:pPr>
        <w:spacing w:after="0" w:line="240" w:lineRule="auto"/>
        <w:jc w:val="both"/>
        <w:rPr>
          <w:rFonts w:ascii="Times New Roman" w:hAnsi="Times New Roman" w:cs="Times New Roman"/>
          <w:b/>
          <w:bCs/>
          <w:sz w:val="20"/>
          <w:szCs w:val="20"/>
          <w:lang w:val="en-US" w:eastAsia="zh-CN"/>
        </w:rPr>
      </w:pPr>
      <w:r w:rsidRPr="008F3D8E">
        <w:rPr>
          <w:rFonts w:ascii="Times New Roman" w:hAnsi="Times New Roman" w:cs="Times New Roman"/>
          <w:b/>
          <w:bCs/>
          <w:sz w:val="20"/>
          <w:szCs w:val="20"/>
          <w:lang w:val="en-US" w:eastAsia="zh-CN"/>
        </w:rPr>
        <w:t>Kata Kunci:</w:t>
      </w:r>
      <w:r>
        <w:rPr>
          <w:rFonts w:ascii="Times New Roman" w:hAnsi="Times New Roman" w:cs="Times New Roman"/>
          <w:b/>
          <w:bCs/>
          <w:sz w:val="20"/>
          <w:szCs w:val="20"/>
          <w:lang w:val="en-US" w:eastAsia="zh-CN"/>
        </w:rPr>
        <w:t xml:space="preserve"> </w:t>
      </w:r>
      <w:r w:rsidRPr="008F3D8E">
        <w:rPr>
          <w:rFonts w:ascii="Times New Roman" w:hAnsi="Times New Roman" w:cs="Times New Roman"/>
          <w:i/>
          <w:iCs/>
          <w:sz w:val="20"/>
          <w:szCs w:val="20"/>
        </w:rPr>
        <w:t>corruption, anti-corruption education, legal awareness, youth, Corruption Eradication Commission (KPK)</w:t>
      </w:r>
    </w:p>
    <w:p w14:paraId="78208367" w14:textId="77777777" w:rsidR="00C92BC0" w:rsidRDefault="00C92BC0">
      <w:pPr>
        <w:spacing w:after="0" w:line="240" w:lineRule="auto"/>
        <w:jc w:val="both"/>
        <w:rPr>
          <w:rFonts w:ascii="Times New Roman" w:hAnsi="Times New Roman" w:cs="Times New Roman"/>
          <w:i/>
          <w:sz w:val="20"/>
          <w:szCs w:val="20"/>
        </w:rPr>
      </w:pPr>
    </w:p>
    <w:p w14:paraId="125DF0F8" w14:textId="77777777" w:rsidR="00C92BC0" w:rsidRDefault="009B3F60">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ABSTRAK</w:t>
      </w:r>
    </w:p>
    <w:p w14:paraId="38F218F6" w14:textId="77777777" w:rsidR="00C92BC0" w:rsidRDefault="00C92BC0">
      <w:pPr>
        <w:spacing w:after="0" w:line="240" w:lineRule="auto"/>
        <w:jc w:val="both"/>
        <w:rPr>
          <w:rFonts w:ascii="Times New Roman" w:hAnsi="Times New Roman" w:cs="Times New Roman"/>
          <w:sz w:val="20"/>
          <w:szCs w:val="20"/>
        </w:rPr>
      </w:pPr>
    </w:p>
    <w:p w14:paraId="33A2DDE3" w14:textId="016CC5A8" w:rsidR="00C92BC0" w:rsidRPr="002E0F18" w:rsidRDefault="002E0F18" w:rsidP="002E0F18">
      <w:pPr>
        <w:spacing w:after="0" w:line="240" w:lineRule="auto"/>
        <w:jc w:val="both"/>
        <w:rPr>
          <w:rFonts w:ascii="Times New Roman" w:hAnsi="Times New Roman" w:cs="Times New Roman"/>
          <w:sz w:val="20"/>
          <w:szCs w:val="20"/>
          <w:lang w:eastAsia="zh-CN"/>
        </w:rPr>
      </w:pPr>
      <w:r w:rsidRPr="002E0F18">
        <w:rPr>
          <w:rFonts w:ascii="Times New Roman" w:hAnsi="Times New Roman" w:cs="Times New Roman"/>
          <w:sz w:val="20"/>
          <w:szCs w:val="20"/>
        </w:rPr>
        <w:t>Korupsi merupakan masalah serius yang tidak hanya menimbulkan kerugian secara ekonomi, tetapi juga merusak tatanan hukum, melemahkan nilai-nilai moral, serta mengurangi kepercayaan masyarakat terhadap institusi negara. Upaya pemberantasan korupsi karenanya tidak dapat hanya bertumpu pada penindakan, melainkan perlu diperkuat melalui langkah pencegahan berbasis pendidikan. Artikel ini bertujuan menelaah implementasi program edukasi antikorupsi yang dilaksanakan oleh Komisi Pemberantasan Korupsi sebagai strategi untuk membangun kesadaran hukum sekaligus menanamkan nilai integritas pada generasi muda. Penelitian ini menggunakan metode kualitatif dengan pendekatan deskriptif melalui observasi, wawancara, dan dokumentasi, kemudian dianalisis melalui tahapan reduksi data, penyajian, serta penarikan kesimpulan dengan teknik triangulasi. Hasil penelitian menunjukkan bahwa program edukasi antikorupsi disusun secara sistematis dan melibatkan mahasiswa secara aktif melalui diskusi, simulasi kasus, serta refleksi n</w:t>
      </w:r>
      <w:bookmarkStart w:id="1" w:name="_GoBack"/>
      <w:bookmarkEnd w:id="1"/>
      <w:r w:rsidRPr="002E0F18">
        <w:rPr>
          <w:rFonts w:ascii="Times New Roman" w:hAnsi="Times New Roman" w:cs="Times New Roman"/>
          <w:sz w:val="20"/>
          <w:szCs w:val="20"/>
        </w:rPr>
        <w:t>ilai. Program ini terbukti efektif dalam meningkatkan literasi hukum, memperkuat kesadaran kritis terhadap dampak korupsi, dan membentuk karakter berintegritas pada generasi muda sebagai agen perubahan. Dari sisi normatif, program ini memiliki legitimasi kuat baik di tingkat nasional maupun internasional karena ditopang oleh regulasi hukum Indonesia dan konvensi global antikorupsi. Dengan demikian, pendidikan antikorupsi yang dijalankan KPK dapat dipandang sebagai investasi strategis jangka panjang dalam membangun budaya hukum yang sehat, memperkuat karakter generasi muda, serta mendukung keberlanjutan agenda nasional pemberantasan korupsi di Indonesia.</w:t>
      </w:r>
    </w:p>
    <w:p w14:paraId="086F3BAA" w14:textId="2B12A7B5" w:rsidR="00AB044A" w:rsidRPr="00AB044A" w:rsidRDefault="009B3F60" w:rsidP="00AB044A">
      <w:pPr>
        <w:pStyle w:val="NormalWeb"/>
        <w:rPr>
          <w:sz w:val="20"/>
          <w:szCs w:val="20"/>
        </w:rPr>
      </w:pPr>
      <w:r>
        <w:rPr>
          <w:b/>
          <w:sz w:val="20"/>
          <w:szCs w:val="20"/>
        </w:rPr>
        <w:t>Kata Kunci</w:t>
      </w:r>
      <w:r>
        <w:rPr>
          <w:sz w:val="20"/>
          <w:szCs w:val="20"/>
        </w:rPr>
        <w:t xml:space="preserve">: </w:t>
      </w:r>
      <w:r w:rsidR="00AB044A" w:rsidRPr="00AB044A">
        <w:rPr>
          <w:sz w:val="20"/>
          <w:szCs w:val="20"/>
        </w:rPr>
        <w:t>korupsi, pendidikan antikorupsi, kesadaran hukum, generasi muda, KPK</w:t>
      </w:r>
    </w:p>
    <w:p w14:paraId="1C2700FC" w14:textId="4560E15C" w:rsidR="00BB5D56" w:rsidRDefault="00BB5D56" w:rsidP="00AB044A">
      <w:pPr>
        <w:spacing w:line="240" w:lineRule="auto"/>
        <w:rPr>
          <w:rFonts w:ascii="Times New Roman" w:hAnsi="Times New Roman" w:cs="Times New Roman"/>
          <w:b/>
          <w:bCs/>
          <w:sz w:val="24"/>
          <w:lang w:eastAsia="zh-CN"/>
        </w:rPr>
        <w:sectPr w:rsidR="00BB5D56" w:rsidSect="008E1D87">
          <w:headerReference w:type="default" r:id="rId10"/>
          <w:footerReference w:type="default" r:id="rId11"/>
          <w:type w:val="continuous"/>
          <w:pgSz w:w="11906" w:h="16838"/>
          <w:pgMar w:top="1134" w:right="1134" w:bottom="1134" w:left="1701" w:header="720" w:footer="720" w:gutter="0"/>
          <w:pgNumType w:start="76"/>
          <w:cols w:space="708"/>
          <w:docGrid w:linePitch="360"/>
        </w:sectPr>
      </w:pPr>
    </w:p>
    <w:p w14:paraId="18324A9C" w14:textId="77777777" w:rsidR="00930B75" w:rsidRDefault="009B3F60" w:rsidP="00930B75">
      <w:pPr>
        <w:spacing w:after="120" w:line="276" w:lineRule="auto"/>
        <w:rPr>
          <w:rFonts w:ascii="Times New Roman" w:hAnsi="Times New Roman" w:cs="Times New Roman"/>
          <w:b/>
          <w:bCs/>
          <w:sz w:val="24"/>
          <w:lang w:eastAsia="zh-CN"/>
        </w:rPr>
      </w:pPr>
      <w:r>
        <w:rPr>
          <w:rFonts w:ascii="Times New Roman" w:hAnsi="Times New Roman" w:cs="Times New Roman"/>
          <w:b/>
          <w:bCs/>
          <w:sz w:val="24"/>
        </w:rPr>
        <w:lastRenderedPageBreak/>
        <w:t>PENDAHULUAN</w:t>
      </w:r>
      <w:r>
        <w:rPr>
          <w:rFonts w:ascii="Times New Roman" w:hAnsi="Times New Roman" w:cs="Times New Roman"/>
          <w:b/>
          <w:bCs/>
          <w:sz w:val="24"/>
        </w:rPr>
        <w:tab/>
      </w:r>
      <w:r>
        <w:rPr>
          <w:rFonts w:ascii="Times New Roman" w:hAnsi="Times New Roman" w:cs="Times New Roman"/>
          <w:b/>
          <w:bCs/>
          <w:sz w:val="24"/>
        </w:rPr>
        <w:tab/>
      </w:r>
    </w:p>
    <w:p w14:paraId="69A96412" w14:textId="1EE6D2D0" w:rsidR="00930B75" w:rsidRPr="00930B75" w:rsidRDefault="00930B75" w:rsidP="00930B75">
      <w:pPr>
        <w:spacing w:after="120" w:line="276" w:lineRule="auto"/>
        <w:jc w:val="both"/>
        <w:rPr>
          <w:rFonts w:ascii="Times New Roman" w:hAnsi="Times New Roman" w:cs="Times New Roman"/>
          <w:b/>
          <w:bCs/>
        </w:rPr>
      </w:pPr>
      <w:r w:rsidRPr="00930B75">
        <w:rPr>
          <w:rFonts w:ascii="Times New Roman" w:eastAsia="Times New Roman" w:hAnsi="Times New Roman" w:cs="Times New Roman"/>
          <w:lang w:val="en-ID" w:eastAsia="en-ID"/>
        </w:rPr>
        <w:t xml:space="preserve">Korupsi merupakan kejahatan luar biasa </w:t>
      </w:r>
      <w:r w:rsidRPr="00930B75">
        <w:rPr>
          <w:rFonts w:ascii="Times New Roman" w:eastAsia="Times New Roman" w:hAnsi="Times New Roman" w:cs="Times New Roman"/>
          <w:i/>
          <w:iCs/>
          <w:lang w:val="en-ID" w:eastAsia="en-ID"/>
        </w:rPr>
        <w:t>extraordinary crime</w:t>
      </w:r>
      <w:r w:rsidRPr="00930B75">
        <w:rPr>
          <w:rFonts w:ascii="Times New Roman" w:eastAsia="Times New Roman" w:hAnsi="Times New Roman" w:cs="Times New Roman"/>
          <w:lang w:val="en-ID" w:eastAsia="en-ID"/>
        </w:rPr>
        <w:t xml:space="preserve"> yang hingga kini masih menjadi hambatan serius bagi pembangunan nasional </w:t>
      </w:r>
      <w:r w:rsidRPr="00930B75">
        <w:rPr>
          <w:rFonts w:ascii="Times New Roman" w:eastAsia="Times New Roman" w:hAnsi="Times New Roman" w:cs="Times New Roman"/>
          <w:lang w:val="en-ID" w:eastAsia="en-ID"/>
        </w:rPr>
        <w:fldChar w:fldCharType="begin" w:fldLock="1"/>
      </w:r>
      <w:r w:rsidRPr="00930B75">
        <w:rPr>
          <w:rFonts w:ascii="Times New Roman" w:eastAsia="Times New Roman" w:hAnsi="Times New Roman" w:cs="Times New Roman"/>
          <w:lang w:val="en-ID" w:eastAsia="en-ID"/>
        </w:rPr>
        <w:instrText>ADDIN CSL_CITATION {"citationItems":[{"id":"ITEM-1","itemData":{"DOI":"10.59818/jps.v3i3.1173","author":[{"dropping-particle":"","family":"Puanandini","given":"Dewi Asri","non-dropping-particle":"","parse-names":false,"suffix":""},{"dropping-particle":"","family":"Maharani","given":"Vita Suci","non-dropping-particle":"","parse-names":false,"suffix":""},{"dropping-particle":"","family":"Anasela","given":"Putri","non-dropping-particle":"","parse-names":false,"suffix":""}],"id":"ITEM-1","issue":"1","issued":{"date-parts":[["2025"]]},"title":"Korupsi sebagai Kejahatan Luar Biasa : Analisis Dampak dan Upaya Penegakan Hukum","type":"article-journal","volume":"4"},"uris":["http://www.mendeley.com/documents/?uuid=75e84ecc-adc2-4067-8da9-99c956e4e4fc"]}],"mendeley":{"formattedCitation":"(Puanandini, Maharani and Anasela, 2025)","plainTextFormattedCitation":"(Puanandini, Maharani and Anasela, 2025)","previouslyFormattedCitation":"(Puanandini, Maharani and Anasela, 2025)"},"properties":{"noteIndex":0},"schema":"https://github.com/citation-style-language/schema/raw/master/csl-citation.json"}</w:instrText>
      </w:r>
      <w:r w:rsidRPr="00930B75">
        <w:rPr>
          <w:rFonts w:ascii="Times New Roman" w:eastAsia="Times New Roman" w:hAnsi="Times New Roman" w:cs="Times New Roman"/>
          <w:lang w:val="en-ID" w:eastAsia="en-ID"/>
        </w:rPr>
        <w:fldChar w:fldCharType="separate"/>
      </w:r>
      <w:r w:rsidRPr="00930B75">
        <w:rPr>
          <w:rFonts w:ascii="Times New Roman" w:eastAsia="Times New Roman" w:hAnsi="Times New Roman" w:cs="Times New Roman"/>
          <w:noProof/>
          <w:lang w:val="en-ID" w:eastAsia="en-ID"/>
        </w:rPr>
        <w:t>(Puanandini, Maharani and Anasela, 2025)</w:t>
      </w:r>
      <w:r w:rsidRPr="00930B75">
        <w:rPr>
          <w:rFonts w:ascii="Times New Roman" w:eastAsia="Times New Roman" w:hAnsi="Times New Roman" w:cs="Times New Roman"/>
          <w:lang w:val="en-ID" w:eastAsia="en-ID"/>
        </w:rPr>
        <w:fldChar w:fldCharType="end"/>
      </w:r>
      <w:r w:rsidRPr="00930B75">
        <w:rPr>
          <w:rFonts w:ascii="Times New Roman" w:eastAsia="Times New Roman" w:hAnsi="Times New Roman" w:cs="Times New Roman"/>
          <w:lang w:val="en-ID" w:eastAsia="en-ID"/>
        </w:rPr>
        <w:t xml:space="preserve">. </w:t>
      </w:r>
      <w:r w:rsidRPr="00930B75">
        <w:rPr>
          <w:rFonts w:ascii="Times New Roman" w:hAnsi="Times New Roman" w:cs="Times New Roman"/>
        </w:rPr>
        <w:t>Tindak pidana korupsi bukan hanya menimbulkan kerugian ekonomi bagi negara, tetapi juga merusak moral, melemahkan wibawa hukum, dan menurunkan tingkat kepercayaan publik terhadap lembaga pemerintahan. Dampak yang begitu kompleks menunjukkan bahwa korupsi telah mengakar dalam tatanan sosial, politik, maupun birokrasi. Oleh karena itu, pemberantasannya tidak cukup mengandalkan penindakan semata, melainkan harus disertai dengan strategi pencegahan yang menyeluruh melalui jalur pendidikan, sosialisasi, serta pembentukan karakter sejak dini agar nilai-nilai antikorupsi dapat mengakar secara berkesinambungan.</w:t>
      </w:r>
    </w:p>
    <w:p w14:paraId="22710372" w14:textId="77777777" w:rsidR="00930B75" w:rsidRPr="00930B75" w:rsidRDefault="00930B75" w:rsidP="00930B75">
      <w:pPr>
        <w:spacing w:before="100" w:beforeAutospacing="1" w:after="100" w:afterAutospacing="1" w:line="240" w:lineRule="auto"/>
        <w:jc w:val="both"/>
        <w:rPr>
          <w:rFonts w:ascii="Times New Roman" w:hAnsi="Times New Roman" w:cs="Times New Roman"/>
        </w:rPr>
      </w:pPr>
      <w:r w:rsidRPr="00930B75">
        <w:rPr>
          <w:rFonts w:ascii="Times New Roman" w:hAnsi="Times New Roman" w:cs="Times New Roman"/>
        </w:rPr>
        <w:t>Dari sisi yuridis, komitmen Indonesia dalam memerangi korupsi tercermin dalam sejumlah regulasi. Beberapa di antaranya adalah Undang-Undang Nomor 31 Tahun 1999 yang kemudian diperbarui dengan Undang-Undang Nomor 20 Tahun 2001 tentang Pemberantasan Tindak Pidana Korupsi, serta Undang-Undang Nomor 30 Tahun 2002 yang telah diubah dengan Undang-Undang Nomor 19 Tahun 2019 mengenai Komisi Pemberantasan Tindak Pidana Korupsi (KPK)</w:t>
      </w:r>
      <w:r w:rsidRPr="00930B75">
        <w:rPr>
          <w:rFonts w:ascii="Times New Roman" w:eastAsia="Times New Roman" w:hAnsi="Times New Roman" w:cs="Times New Roman"/>
          <w:lang w:val="en-ID" w:eastAsia="en-ID"/>
        </w:rPr>
        <w:t xml:space="preserve"> </w:t>
      </w:r>
      <w:r w:rsidRPr="00930B75">
        <w:rPr>
          <w:rFonts w:ascii="Times New Roman" w:eastAsia="Times New Roman" w:hAnsi="Times New Roman" w:cs="Times New Roman"/>
          <w:lang w:val="en-ID" w:eastAsia="en-ID"/>
        </w:rPr>
        <w:fldChar w:fldCharType="begin" w:fldLock="1"/>
      </w:r>
      <w:r w:rsidRPr="00930B75">
        <w:rPr>
          <w:rFonts w:ascii="Times New Roman" w:eastAsia="Times New Roman" w:hAnsi="Times New Roman" w:cs="Times New Roman"/>
          <w:lang w:val="en-ID" w:eastAsia="en-ID"/>
        </w:rPr>
        <w:instrText>ADDIN CSL_CITATION {"citationItems":[{"id":"ITEM-1","itemData":{"ISBN":"9789004181564","author":[{"dropping-particle":"","family":"Manulu","given":"","non-dropping-particle":"","parse-names":false,"suffix":""}],"id":"ITEM-1","issue":"November 2022","issued":{"date-parts":[["2023"]]},"page":"1-26","title":"Analisis Terhadap Kedudukan Kpk (Komisi Pemberantasan Korupsi) Di Dalam Undang-Undang Nomor 19 Tahun 2019 Perubahan Kedua Atas Undang-Undang Nomor 30 Tahun 2002 Tentang Komisi Pemberantasan Tindak Pidana Korupsi","type":"article-journal"},"uris":["http://www.mendeley.com/documents/?uuid=af83d07c-9cb0-499a-8879-48d5654f18db"]}],"mendeley":{"formattedCitation":"(Manulu, 2023)","plainTextFormattedCitation":"(Manulu, 2023)","previouslyFormattedCitation":"(Manulu, 2023)"},"properties":{"noteIndex":0},"schema":"https://github.com/citation-style-language/schema/raw/master/csl-citation.json"}</w:instrText>
      </w:r>
      <w:r w:rsidRPr="00930B75">
        <w:rPr>
          <w:rFonts w:ascii="Times New Roman" w:eastAsia="Times New Roman" w:hAnsi="Times New Roman" w:cs="Times New Roman"/>
          <w:lang w:val="en-ID" w:eastAsia="en-ID"/>
        </w:rPr>
        <w:fldChar w:fldCharType="separate"/>
      </w:r>
      <w:r w:rsidRPr="00930B75">
        <w:rPr>
          <w:rFonts w:ascii="Times New Roman" w:eastAsia="Times New Roman" w:hAnsi="Times New Roman" w:cs="Times New Roman"/>
          <w:noProof/>
          <w:lang w:val="en-ID" w:eastAsia="en-ID"/>
        </w:rPr>
        <w:t>(Manulu, 2023)</w:t>
      </w:r>
      <w:r w:rsidRPr="00930B75">
        <w:rPr>
          <w:rFonts w:ascii="Times New Roman" w:eastAsia="Times New Roman" w:hAnsi="Times New Roman" w:cs="Times New Roman"/>
          <w:lang w:val="en-ID" w:eastAsia="en-ID"/>
        </w:rPr>
        <w:fldChar w:fldCharType="end"/>
      </w:r>
      <w:r w:rsidRPr="00930B75">
        <w:rPr>
          <w:rFonts w:ascii="Times New Roman" w:eastAsia="Times New Roman" w:hAnsi="Times New Roman" w:cs="Times New Roman"/>
          <w:lang w:val="en-ID" w:eastAsia="en-ID"/>
        </w:rPr>
        <w:t xml:space="preserve">. </w:t>
      </w:r>
      <w:r w:rsidRPr="00930B75">
        <w:rPr>
          <w:rFonts w:ascii="Times New Roman" w:hAnsi="Times New Roman" w:cs="Times New Roman"/>
        </w:rPr>
        <w:t xml:space="preserve">Pada level internasional, partisipasi Indonesia dalam </w:t>
      </w:r>
      <w:r w:rsidRPr="00930B75">
        <w:rPr>
          <w:rFonts w:ascii="Times New Roman" w:hAnsi="Times New Roman" w:cs="Times New Roman"/>
          <w:i/>
          <w:iCs/>
        </w:rPr>
        <w:t>United Nations Convention Against Corruption</w:t>
      </w:r>
      <w:r w:rsidRPr="00930B75">
        <w:rPr>
          <w:rFonts w:ascii="Times New Roman" w:hAnsi="Times New Roman" w:cs="Times New Roman"/>
        </w:rPr>
        <w:t xml:space="preserve"> (UNCAC) tahun 2003 menegaskan kewajiban negara untuk melibatkan masyarakat, institusi pendidikan, serta generasi muda dalam menumbuhkan budaya antikorupsi. Hal ini mengindikasikan bahwa upaya pemberantasan korupsi bukan semata-mata menjadi tanggung jawab aparat penegak hukum, melainkan juga memerlukan keterlibatan aktif dari seluruh lapisan bangsa.</w:t>
      </w:r>
    </w:p>
    <w:p w14:paraId="649DFE62" w14:textId="77777777" w:rsidR="00930B75" w:rsidRPr="00930B75" w:rsidRDefault="00930B75" w:rsidP="00930B75">
      <w:pPr>
        <w:spacing w:before="100" w:beforeAutospacing="1" w:after="100" w:afterAutospacing="1" w:line="240" w:lineRule="auto"/>
        <w:jc w:val="both"/>
        <w:rPr>
          <w:rFonts w:ascii="Times New Roman" w:eastAsia="Times New Roman" w:hAnsi="Times New Roman" w:cs="Times New Roman"/>
          <w:lang w:val="en-ID" w:eastAsia="en-ID"/>
        </w:rPr>
      </w:pPr>
      <w:r w:rsidRPr="00930B75">
        <w:rPr>
          <w:rFonts w:ascii="Times New Roman" w:eastAsia="Times New Roman" w:hAnsi="Times New Roman" w:cs="Times New Roman"/>
          <w:lang w:val="en-ID" w:eastAsia="en-ID"/>
        </w:rPr>
        <w:t xml:space="preserve">Dalam konteks pembangunan nasional, generasi muda memegang peran strategis sebagai agen perubahan dan motor penggerak kemajuan bangsa </w:t>
      </w:r>
      <w:r w:rsidRPr="00930B75">
        <w:rPr>
          <w:rFonts w:ascii="Times New Roman" w:eastAsia="Times New Roman" w:hAnsi="Times New Roman" w:cs="Times New Roman"/>
          <w:lang w:val="en-ID" w:eastAsia="en-ID"/>
        </w:rPr>
        <w:fldChar w:fldCharType="begin" w:fldLock="1"/>
      </w:r>
      <w:r w:rsidRPr="00930B75">
        <w:rPr>
          <w:rFonts w:ascii="Times New Roman" w:eastAsia="Times New Roman" w:hAnsi="Times New Roman" w:cs="Times New Roman"/>
          <w:lang w:val="en-ID" w:eastAsia="en-ID"/>
        </w:rPr>
        <w:instrText>ADDIN CSL_CITATION {"citationItems":[{"id":"ITEM-1","itemData":{"DOI":"10.58707/aldalil.v2i3.1089","abstract":"Artikel ini membahas peran pemuda sebagai agen perubahan dalam upaya pemberantasan korupsi di Indonesia. Korupsi menjadi ancaman serius yang menghambat pembangunan nasional di berbagai sektor. Metode penelitian yang digunakan adalah pendekatan yuridis normatif, dengan analisis terhadap peraturan hukum dan literatur yang relevan. Pembahasan mencakup peran strategis pemuda dalam pendidikan antikorupsi, sosialisasi nilai-nilai kejujuran, serta pemanfaatan teknologi digital untuk meningkatkan partisipasi masyarakat. Selain itu, pendekatan seni dan budaya juga dibahas sebagai alat untuk menginspirasi masyarakat dalam melawan korupsi. Kesimpulan menunjukkan bahwa kolaborasi antara pemuda, pemerintah, dan masyarakat sangat penting untuk menciptakan lingkungan yang transparan dan akuntabel, serta mewujudkan Indonesia yang bebas dari korupsi.","author":[{"dropping-particle":"","family":"Aggrean","given":"Belinda","non-dropping-particle":"","parse-names":false,"suffix":""},{"dropping-particle":"","family":"Prianti","given":"Fania Agung","non-dropping-particle":"","parse-names":false,"suffix":""},{"dropping-particle":"","family":"Alfarid","given":"Melvi Patrisia","non-dropping-particle":"","parse-names":false,"suffix":""},{"dropping-particle":"","family":"Amelia","given":"Mutia Apifa","non-dropping-particle":"","parse-names":false,"suffix":""},{"dropping-particle":"","family":"Putri","given":"Salsabilla Erika Dwi","non-dropping-particle":"","parse-names":false,"suffix":""},{"dropping-particle":"","family":"Sabilla6","given":"Salsha","non-dropping-particle":"","parse-names":false,"suffix":""},{"dropping-particle":"","family":"Salsyabila","given":"Tasya Humayra","non-dropping-particle":"","parse-names":false,"suffix":""}],"container-title":"AL-DALIL: Jurnal Ilmu Sosial, Politik, dan Hukum","id":"ITEM-1","issue":"3","issued":{"date-parts":[["2024"]]},"page":"62-67","title":"Peran Pemuda Sebagai Agen Perubahan Dalam Melawan Korupsi","type":"article-journal","volume":"2"},"uris":["http://www.mendeley.com/documents/?uuid=17562153-b357-47ae-8ce6-e5a42126e5cd"]}],"mendeley":{"formattedCitation":"(Aggrean &lt;i&gt;et al.&lt;/i&gt;, 2024)","plainTextFormattedCitation":"(Aggrean et al., 2024)","previouslyFormattedCitation":"(Aggrean &lt;i&gt;et al.&lt;/i&gt;, 2024)"},"properties":{"noteIndex":0},"schema":"https://github.com/citation-style-language/schema/raw/master/csl-citation.json"}</w:instrText>
      </w:r>
      <w:r w:rsidRPr="00930B75">
        <w:rPr>
          <w:rFonts w:ascii="Times New Roman" w:eastAsia="Times New Roman" w:hAnsi="Times New Roman" w:cs="Times New Roman"/>
          <w:lang w:val="en-ID" w:eastAsia="en-ID"/>
        </w:rPr>
        <w:fldChar w:fldCharType="separate"/>
      </w:r>
      <w:r w:rsidRPr="00930B75">
        <w:rPr>
          <w:rFonts w:ascii="Times New Roman" w:eastAsia="Times New Roman" w:hAnsi="Times New Roman" w:cs="Times New Roman"/>
          <w:noProof/>
          <w:lang w:val="en-ID" w:eastAsia="en-ID"/>
        </w:rPr>
        <w:t xml:space="preserve">(Aggrean </w:t>
      </w:r>
      <w:r w:rsidRPr="00930B75">
        <w:rPr>
          <w:rFonts w:ascii="Times New Roman" w:eastAsia="Times New Roman" w:hAnsi="Times New Roman" w:cs="Times New Roman"/>
          <w:i/>
          <w:noProof/>
          <w:lang w:val="en-ID" w:eastAsia="en-ID"/>
        </w:rPr>
        <w:t>et al.</w:t>
      </w:r>
      <w:r w:rsidRPr="00930B75">
        <w:rPr>
          <w:rFonts w:ascii="Times New Roman" w:eastAsia="Times New Roman" w:hAnsi="Times New Roman" w:cs="Times New Roman"/>
          <w:noProof/>
          <w:lang w:val="en-ID" w:eastAsia="en-ID"/>
        </w:rPr>
        <w:t>, 2024)</w:t>
      </w:r>
      <w:r w:rsidRPr="00930B75">
        <w:rPr>
          <w:rFonts w:ascii="Times New Roman" w:eastAsia="Times New Roman" w:hAnsi="Times New Roman" w:cs="Times New Roman"/>
          <w:lang w:val="en-ID" w:eastAsia="en-ID"/>
        </w:rPr>
        <w:fldChar w:fldCharType="end"/>
      </w:r>
      <w:r w:rsidRPr="00930B75">
        <w:rPr>
          <w:rFonts w:ascii="Times New Roman" w:eastAsia="Times New Roman" w:hAnsi="Times New Roman" w:cs="Times New Roman"/>
          <w:lang w:val="en-ID" w:eastAsia="en-ID"/>
        </w:rPr>
        <w:t xml:space="preserve">. </w:t>
      </w:r>
      <w:r w:rsidRPr="00930B75">
        <w:rPr>
          <w:rFonts w:ascii="Times New Roman" w:hAnsi="Times New Roman" w:cs="Times New Roman"/>
        </w:rPr>
        <w:t xml:space="preserve">Sebagai kelompok yang akan menentukan arah pembangunan bangsa di masa depan, generasi muda dituntut memiliki kesadaran hukum yang kuat, berintegritas, serta berani menolak segala </w:t>
      </w:r>
      <w:r w:rsidRPr="00930B75">
        <w:rPr>
          <w:rFonts w:ascii="Times New Roman" w:hAnsi="Times New Roman" w:cs="Times New Roman"/>
        </w:rPr>
        <w:t>bentuk praktik korupsi. Literasi antikorupsi bagi mereka tidak sekadar mencakup pemahaman atas peraturan hukum, tetapi juga mencakup penanaman nilai-nilai kejujuran, kedisiplinan, tanggung jawab, kemandirian, dan kepedulian sosial. Pandangan ini sejalan dengan teori hukum progresif Satjipto Rahardjo yang menegaskan bahwa hukum tidak boleh dipandang hanya sebagai sekumpulan norma yang kaku, melainkan harus menjadi instrumen untuk membangun kesadaran, menegakkan keadilan, dan mendorong perubahan sosial</w:t>
      </w:r>
      <w:r w:rsidRPr="00930B75">
        <w:rPr>
          <w:rFonts w:ascii="Times New Roman" w:eastAsia="Times New Roman" w:hAnsi="Times New Roman" w:cs="Times New Roman"/>
          <w:lang w:val="en-ID" w:eastAsia="en-ID"/>
        </w:rPr>
        <w:t xml:space="preserve"> </w:t>
      </w:r>
      <w:r w:rsidRPr="00930B75">
        <w:rPr>
          <w:rFonts w:ascii="Times New Roman" w:eastAsia="Times New Roman" w:hAnsi="Times New Roman" w:cs="Times New Roman"/>
          <w:lang w:val="en-ID" w:eastAsia="en-ID"/>
        </w:rPr>
        <w:fldChar w:fldCharType="begin" w:fldLock="1"/>
      </w:r>
      <w:r w:rsidRPr="00930B75">
        <w:rPr>
          <w:rFonts w:ascii="Times New Roman" w:eastAsia="Times New Roman" w:hAnsi="Times New Roman" w:cs="Times New Roman"/>
          <w:lang w:val="en-ID" w:eastAsia="en-ID"/>
        </w:rPr>
        <w:instrText>ADDIN CSL_CITATION {"citationItems":[{"id":"ITEM-1","itemData":{"abstract":"Krisis penegakan hukum dan rendahnya efektivitas hukum di Indonesia yang meresahkan negara dan masyarakat sudah terjadi sejak era Orde Baru hingga kini, menyoroti banyaknya kasus-kasus besar yang menjadi perdebatan masyarakat, termasuk kelompok praktisi dan agen-agen penegak hukum tentang kinerja hukum di Indonesia. Hal tersebut merujuk pada kinerja agen penegak hukum, khususnya para hakim yang dinilai kerap membuat keputusan yang dirasa tidak adil bagi masyarakat dan gagal memperbaiki kualitas hukum negara. Dengan demikian, gaya berhukum di Indonesia memerlukan perubahan yang dapat dilakukan dengan pendekatan hukum progresif dalam rangka melahirkan keadilan substantif yang dibutuhkan pencari keadilan dan masyarakat. Berdasarkan latar belakang tersebut, penulis merumuskan beberapa pemasalahan diantaranya adalah penegakan hukum melalui implementasi pendekatan hukum progresif pada putusan hakim dalam perkara pidana, bagaimana penegakan hukum berbasis hukum progresif, dan urgensi penegakan hukum berbasis hukum progresif yang dibandingkan dengan implikasi putusan hakim berdasarkan pandangan legal-positivisme. Penelitian ini menggunakan metode pendekatan yuridis sosiologis dalam penyusunan penelitian analitis deskriptif. Data yang digunakan dalam penelitian ini adalah data yang diperoleh melalui studi kepustakaan dan wawancara, lalu dianalisis secara kualitatif berdasarkan teori hukum progresif, teori efektivitas hukum, teori kepastian hukum dan disandingkan dengan konsep hukum positif yang diterapkan dalam putusan hakim di Indonesia. Hasil penelitian ini menunjukkan bahwa: 1) penerapan konsep hukum positif dalam putusan hakim berdasarkan bunyi dari isi undang-undang tertulis, di mana keadilan dalam penerapan positivism hukum belum mampu mewujudkan kepastian hukum dan efektivitas penegakan hukum di Indonesia, malah cenderung jauh dari keadilan berdasarkan nilai-nilai norma masyarakat karena penerapannya; 2) implementasi pendekatna hukum progresif sangat bergantung pada tipologi hakim progresif yang secara langsung juga berkaitan dengan faktor-faktor pembentuk efektivitas hukum, yaitu kualitas dan kapasitas sumber daya manusia yang berperan sebagai hakim dalam menciptakan perubahan yang muncul melalui suatu putusan pengadilan untuk masa depan terhadap kondisi factual nilai-nilai dalam kehidupan masyarakat yang berbeda dengan teks undang-undan.; 3) kelemahan hukum progresif terletak pada proporsi penggunaan fakta sosial sebagai dasar pengukuran kebenaran, huku…","author":[{"dropping-particle":"","family":"Erma Ariefiani","given":"","non-dropping-particle":"","parse-names":false,"suffix":""}],"id":"ITEM-1","issued":{"date-parts":[["2024"]]},"page":"22","title":"Urgensi Penegakan Hukum Dalam Putusan Hakim Pada Perkara Pidana Berbasis Hukum Progresif","type":"article-journal"},"uris":["http://www.mendeley.com/documents/?uuid=b21bd18e-aca5-4aea-ab6c-70a3284b810c"]}],"mendeley":{"formattedCitation":"(Erma Ariefiani, 2024)","plainTextFormattedCitation":"(Erma Ariefiani, 2024)","previouslyFormattedCitation":"(Erma Ariefiani, 2024)"},"properties":{"noteIndex":0},"schema":"https://github.com/citation-style-language/schema/raw/master/csl-citation.json"}</w:instrText>
      </w:r>
      <w:r w:rsidRPr="00930B75">
        <w:rPr>
          <w:rFonts w:ascii="Times New Roman" w:eastAsia="Times New Roman" w:hAnsi="Times New Roman" w:cs="Times New Roman"/>
          <w:lang w:val="en-ID" w:eastAsia="en-ID"/>
        </w:rPr>
        <w:fldChar w:fldCharType="separate"/>
      </w:r>
      <w:r w:rsidRPr="00930B75">
        <w:rPr>
          <w:rFonts w:ascii="Times New Roman" w:eastAsia="Times New Roman" w:hAnsi="Times New Roman" w:cs="Times New Roman"/>
          <w:noProof/>
          <w:lang w:val="en-ID" w:eastAsia="en-ID"/>
        </w:rPr>
        <w:t>(Erma Ariefiani, 2024)</w:t>
      </w:r>
      <w:r w:rsidRPr="00930B75">
        <w:rPr>
          <w:rFonts w:ascii="Times New Roman" w:eastAsia="Times New Roman" w:hAnsi="Times New Roman" w:cs="Times New Roman"/>
          <w:lang w:val="en-ID" w:eastAsia="en-ID"/>
        </w:rPr>
        <w:fldChar w:fldCharType="end"/>
      </w:r>
      <w:r w:rsidRPr="00930B75">
        <w:rPr>
          <w:rFonts w:ascii="Times New Roman" w:eastAsia="Times New Roman" w:hAnsi="Times New Roman" w:cs="Times New Roman"/>
          <w:lang w:val="en-ID" w:eastAsia="en-ID"/>
        </w:rPr>
        <w:t>.</w:t>
      </w:r>
    </w:p>
    <w:p w14:paraId="1C34EADE" w14:textId="77777777" w:rsidR="00930B75" w:rsidRPr="00930B75" w:rsidRDefault="00930B75" w:rsidP="00930B75">
      <w:pPr>
        <w:spacing w:before="100" w:beforeAutospacing="1" w:after="100" w:afterAutospacing="1" w:line="240" w:lineRule="auto"/>
        <w:jc w:val="both"/>
        <w:rPr>
          <w:rFonts w:ascii="Times New Roman" w:hAnsi="Times New Roman" w:cs="Times New Roman"/>
        </w:rPr>
      </w:pPr>
      <w:r w:rsidRPr="00930B75">
        <w:rPr>
          <w:rFonts w:ascii="Times New Roman" w:eastAsia="Times New Roman" w:hAnsi="Times New Roman" w:cs="Times New Roman"/>
          <w:lang w:val="en-ID" w:eastAsia="en-ID"/>
        </w:rPr>
        <w:t xml:space="preserve">Dari perspektif </w:t>
      </w:r>
      <w:r w:rsidRPr="00930B75">
        <w:rPr>
          <w:rFonts w:ascii="Times New Roman" w:eastAsia="Times New Roman" w:hAnsi="Times New Roman" w:cs="Times New Roman"/>
          <w:i/>
          <w:iCs/>
          <w:lang w:val="en-ID" w:eastAsia="en-ID"/>
        </w:rPr>
        <w:t>legal compliance theory</w:t>
      </w:r>
      <w:r w:rsidRPr="00930B75">
        <w:rPr>
          <w:rFonts w:ascii="Times New Roman" w:eastAsia="Times New Roman" w:hAnsi="Times New Roman" w:cs="Times New Roman"/>
          <w:lang w:val="en-ID" w:eastAsia="en-ID"/>
        </w:rPr>
        <w:t xml:space="preserve">, kepatuhan terhadap hukum sangat dipengaruhi oleh kesadaran hukum yang ditanamkan sejak usia dini. Oleh karena itu, pendidikan antikorupsi bagi generasi muda merupakan investasi strategis jangka panjang dalam upaya menciptakan budaya bangsa yang bersih dan berintegritas </w:t>
      </w:r>
      <w:r w:rsidRPr="00930B75">
        <w:rPr>
          <w:rFonts w:ascii="Times New Roman" w:eastAsia="Times New Roman" w:hAnsi="Times New Roman" w:cs="Times New Roman"/>
          <w:lang w:val="en-ID" w:eastAsia="en-ID"/>
        </w:rPr>
        <w:fldChar w:fldCharType="begin" w:fldLock="1"/>
      </w:r>
      <w:r w:rsidRPr="00930B75">
        <w:rPr>
          <w:rFonts w:ascii="Times New Roman" w:eastAsia="Times New Roman" w:hAnsi="Times New Roman" w:cs="Times New Roman"/>
          <w:lang w:val="en-ID" w:eastAsia="en-ID"/>
        </w:rPr>
        <w:instrText>ADDIN CSL_CITATION {"citationItems":[{"id":"ITEM-1","itemData":{"DOI":"10.62383/sosial.v3i1.592","ISSN":"3032-2553","abstract":"Anti-corruption education is a strategic step in building the integrity of Indonesia's young generation, amidst widespread efforts to eradicate corruption which is detrimental to the economy and public trust. This service uses qualitative descriptive methods to explore the role of educational institutions in instilling anti-corruption values through innovative curricula and the use of digital technology. The aim of this journal is to increase awareness about the importance of anti-corruption education by utilizing digital technology, so that it can highlight the importance of anti-corruption education as part of a long-term solution to eradicating corruption, not just through law enforcement. This scientific work utilizes innovation by using digital technology, resulting in the finding that anti-corruption education can be successful with digital technology. This research provides a strong basis for education policies to strengthen anti-corruption culture systemically. The results of the service show that systemic integration of anti-corruption education can increase student understanding and build strong cultural integrity in the school environment..","author":[{"dropping-particle":"","family":"Ulan Dari","given":"","non-dropping-particle":"","parse-names":false,"suffix":""},{"dropping-particle":"","family":"Luna Erika Putri","given":"","non-dropping-particle":"","parse-names":false,"suffix":""},{"dropping-particle":"","family":"Nadia Widyana Sari","given":"","non-dropping-particle":"","parse-names":false,"suffix":""},{"dropping-particle":"","family":"Zulandi Adha","given":"","non-dropping-particle":"","parse-names":false,"suffix":""},{"dropping-particle":"","family":"Rahma Marlia Sari","given":"","non-dropping-particle":"","parse-names":false,"suffix":""},{"dropping-particle":"","family":"Nurhaliza Hersa Oktavia","given":"","non-dropping-particle":"","parse-names":false,"suffix":""},{"dropping-particle":"","family":"Rikiawan Rikiawan","given":"","non-dropping-particle":"","parse-names":false,"suffix":""}],"container-title":"SOSIAL : Jurnal Ilmiah Pendidikan IPS","id":"ITEM-1","issue":"1","issued":{"date-parts":[["2025"]]},"page":"54-64","title":"Pendidikan Antikorupsi : Peran Institusi Pendidikan dalam Membangun Integritas","type":"article-journal","volume":"3"},"uris":["http://www.mendeley.com/documents/?uuid=278741fc-48b4-4e45-8f7a-59187a7f3106"]}],"mendeley":{"formattedCitation":"(Ulan Dari &lt;i&gt;et al.&lt;/i&gt;, 2025)","plainTextFormattedCitation":"(Ulan Dari et al., 2025)","previouslyFormattedCitation":"(Ulan Dari &lt;i&gt;et al.&lt;/i&gt;, 2025)"},"properties":{"noteIndex":0},"schema":"https://github.com/citation-style-language/schema/raw/master/csl-citation.json"}</w:instrText>
      </w:r>
      <w:r w:rsidRPr="00930B75">
        <w:rPr>
          <w:rFonts w:ascii="Times New Roman" w:eastAsia="Times New Roman" w:hAnsi="Times New Roman" w:cs="Times New Roman"/>
          <w:lang w:val="en-ID" w:eastAsia="en-ID"/>
        </w:rPr>
        <w:fldChar w:fldCharType="separate"/>
      </w:r>
      <w:r w:rsidRPr="00930B75">
        <w:rPr>
          <w:rFonts w:ascii="Times New Roman" w:eastAsia="Times New Roman" w:hAnsi="Times New Roman" w:cs="Times New Roman"/>
          <w:noProof/>
          <w:lang w:val="en-ID" w:eastAsia="en-ID"/>
        </w:rPr>
        <w:t xml:space="preserve">(Ulan Dari </w:t>
      </w:r>
      <w:r w:rsidRPr="00930B75">
        <w:rPr>
          <w:rFonts w:ascii="Times New Roman" w:eastAsia="Times New Roman" w:hAnsi="Times New Roman" w:cs="Times New Roman"/>
          <w:i/>
          <w:noProof/>
          <w:lang w:val="en-ID" w:eastAsia="en-ID"/>
        </w:rPr>
        <w:t>et al.</w:t>
      </w:r>
      <w:r w:rsidRPr="00930B75">
        <w:rPr>
          <w:rFonts w:ascii="Times New Roman" w:eastAsia="Times New Roman" w:hAnsi="Times New Roman" w:cs="Times New Roman"/>
          <w:noProof/>
          <w:lang w:val="en-ID" w:eastAsia="en-ID"/>
        </w:rPr>
        <w:t>, 2025)</w:t>
      </w:r>
      <w:r w:rsidRPr="00930B75">
        <w:rPr>
          <w:rFonts w:ascii="Times New Roman" w:eastAsia="Times New Roman" w:hAnsi="Times New Roman" w:cs="Times New Roman"/>
          <w:lang w:val="en-ID" w:eastAsia="en-ID"/>
        </w:rPr>
        <w:fldChar w:fldCharType="end"/>
      </w:r>
      <w:r w:rsidRPr="00930B75">
        <w:rPr>
          <w:rFonts w:ascii="Times New Roman" w:eastAsia="Times New Roman" w:hAnsi="Times New Roman" w:cs="Times New Roman"/>
          <w:lang w:val="en-ID" w:eastAsia="en-ID"/>
        </w:rPr>
        <w:t xml:space="preserve">. </w:t>
      </w:r>
      <w:r w:rsidRPr="00930B75">
        <w:rPr>
          <w:rFonts w:ascii="Times New Roman" w:hAnsi="Times New Roman" w:cs="Times New Roman"/>
        </w:rPr>
        <w:t>Dalam konteks ini, KPK sebagai lembaga independen yang diberi mandat untuk mencegah dan memberantas korupsi telah mengembangkan beragam program pendidikan antikorupsi. Upaya tersebut meliputi integrasi nilai-nilai antikorupsi ke dalam kurikulum, penyusunan modul pembelajaran, pelatihan bagi para pendidik, hingga penyelenggaraan kunjungan edukatif serta pengalaman belajar langsung yang melibatkan siswa dan mahasiswa.</w:t>
      </w:r>
    </w:p>
    <w:p w14:paraId="35230464" w14:textId="77777777" w:rsidR="00930B75" w:rsidRPr="00930B75" w:rsidRDefault="00930B75" w:rsidP="00930B75">
      <w:pPr>
        <w:spacing w:before="100" w:beforeAutospacing="1" w:after="100" w:afterAutospacing="1" w:line="240" w:lineRule="auto"/>
        <w:jc w:val="both"/>
        <w:rPr>
          <w:rFonts w:ascii="Times New Roman" w:hAnsi="Times New Roman" w:cs="Times New Roman"/>
        </w:rPr>
      </w:pPr>
      <w:r w:rsidRPr="00930B75">
        <w:rPr>
          <w:rFonts w:ascii="Times New Roman" w:hAnsi="Times New Roman" w:cs="Times New Roman"/>
        </w:rPr>
        <w:t>Pelaksanaan program pendidikan antikorupsi oleh KPK tidak sekadar berfokus pada peningkatan pemahaman tentang dampak korupsi, tetapi juga bertujuan membentuk kesadaran kritis serta menanamkan nilai-nilai integritas yang dapat diwujudkan dalam kehidupan sehari-hari. Dengan pendekatan partisipatif, generasi muda didorong untuk berperan aktif dalam memahami isu korupsi sekaligus tampil sebagai agen perubahan di lingkungannya.</w:t>
      </w:r>
    </w:p>
    <w:p w14:paraId="4A0E7B2E" w14:textId="77777777" w:rsidR="00930B75" w:rsidRDefault="00930B75" w:rsidP="00930B75">
      <w:pPr>
        <w:jc w:val="both"/>
        <w:rPr>
          <w:rFonts w:ascii="Times New Roman" w:hAnsi="Times New Roman" w:cs="Times New Roman"/>
        </w:rPr>
      </w:pPr>
      <w:r w:rsidRPr="00930B75">
        <w:rPr>
          <w:rFonts w:ascii="Times New Roman" w:hAnsi="Times New Roman" w:cs="Times New Roman"/>
        </w:rPr>
        <w:t xml:space="preserve">Oleh karena itu, penelitian mengenai pelaksanaan program pendidikan antikorupsi bagi generasi muda yang digagas KPK memiliki signifikansi tinggi, baik dari sisi akademis maupun praktik. Kajian ini penting untuk menilai sejauh mana program-program tersebut mampu membentuk generasi muda yang berkarakter, berintegritas, dan menjunjung nilai-nilai antikorupsi. Lebih dari itu, artikel ini menekankan bahwa upaya pemberantasan </w:t>
      </w:r>
      <w:r w:rsidRPr="00930B75">
        <w:rPr>
          <w:rFonts w:ascii="Times New Roman" w:hAnsi="Times New Roman" w:cs="Times New Roman"/>
        </w:rPr>
        <w:lastRenderedPageBreak/>
        <w:t>korupsi tidak hanya terbatas pada aspek penegakan hukum, melainkan juga merupakan wujud pengabdian kepada masyarakat melalui kolaborasi antara lembaga negara, dunia pendidikan, dan generasi muda sebagai penerima manfaat utama.</w:t>
      </w:r>
    </w:p>
    <w:p w14:paraId="76A2FDEF" w14:textId="2A8EF9B6" w:rsidR="00C92BC0" w:rsidRPr="00930B75" w:rsidRDefault="009B3F60" w:rsidP="00930B75">
      <w:pPr>
        <w:jc w:val="both"/>
        <w:rPr>
          <w:rFonts w:ascii="Times New Roman" w:hAnsi="Times New Roman" w:cs="Times New Roman"/>
        </w:rPr>
      </w:pPr>
      <w:r>
        <w:rPr>
          <w:rFonts w:ascii="Times New Roman" w:hAnsi="Times New Roman" w:cs="Times New Roman"/>
          <w:b/>
          <w:bCs/>
          <w:sz w:val="24"/>
        </w:rPr>
        <w:t>METODE</w:t>
      </w:r>
    </w:p>
    <w:p w14:paraId="165FDE81" w14:textId="77777777" w:rsidR="006C0AE7" w:rsidRPr="006C0AE7" w:rsidRDefault="006C0AE7" w:rsidP="006C0AE7">
      <w:pPr>
        <w:pStyle w:val="NormalWeb"/>
        <w:jc w:val="both"/>
        <w:rPr>
          <w:sz w:val="22"/>
          <w:szCs w:val="22"/>
        </w:rPr>
      </w:pPr>
      <w:r w:rsidRPr="006C0AE7">
        <w:rPr>
          <w:sz w:val="22"/>
          <w:szCs w:val="22"/>
        </w:rPr>
        <w:t xml:space="preserve">Penelitian ini menggunakan metode kualitatif dengan pendekatan deskriptif </w:t>
      </w:r>
      <w:r w:rsidRPr="006C0AE7">
        <w:rPr>
          <w:sz w:val="22"/>
          <w:szCs w:val="22"/>
        </w:rPr>
        <w:fldChar w:fldCharType="begin" w:fldLock="1"/>
      </w:r>
      <w:r w:rsidRPr="006C0AE7">
        <w:rPr>
          <w:sz w:val="22"/>
          <w:szCs w:val="22"/>
        </w:rPr>
        <w:instrText>ADDIN CSL_CITATION {"citationItems":[{"id":"ITEM-1","itemData":{"DOI":"10.57235/jleb.v2i1.1645","ISSN":"2988-604X","abstract":"Korupsi adalah tindakan seseorang dengan sadar dan sengaja melawan dan melanggar hukum dengan cara penyalahgunaan uang publik untuk kepentingan sendiri. Korupsi sendiri sebenarnya sudah marak sejak zaman kolonial Belanda dimana pejabat-pejabat pribumi yang diberikan uang oleh pemerintah kolonial untuk memberikan upah kepada pekerja namun akhirnya diambil untuk kepentingan pribadi. Meskipun di Indonesia sendiri praktik korupsi sudan lebih baik dibanding pada orde baru, namun berdasrkan indeks data yang diperoleh menunjukan bahwa kasus korupsi di Indonesia masih stagnan diangka tigapuluhan dan memburuk terutama semenjak pandemi kemarin. Memburuknya kasus korupsi di Indonesia tidak terlepas dari adanya faktor internal yang berupa keserakahan atau ketamakan, gaya hidup yang konsumtif ,dan pendidikan serta moral yang rendah. Selain dari faktor internal terdapat faktor eksternal yang berupa aspek soial, aspek politik, aspek hukum, aspek ekonomi dan aspek organisasi. Setelah mengetahui penyebabnya maka KPK yang merupakan lembaga mengurus kasus korupsi merumuskan tiga cara yang disebut tiga trisula yang berisikan sula penindakan, sula pencegahan, dan sula pendidikan. Pada akhirnya dibutuhkan kerjasam dari berbagai pihak guna untuk menciptakan strategi yang komperhensif dalam memberantas korupsi. Metode penelitian yang dilakukan pada penelitian kali adalah Metode kualitatif atau pendekatan deskriptif yang bersumber dari jurnal-jurnal, artikel, berita, dan buku-buku yang memiliki kaitan dengan jurnal ini.","author":[{"dropping-particle":"","family":"Kenneth","given":"Nathanael","non-dropping-particle":"","parse-names":false,"suffix":""}],"container-title":"JLEB: Journal of Law, Education and Business","id":"ITEM-1","issue":"1","issued":{"date-parts":[["2024"]]},"page":"335-340","title":"Maraknya Kasus Korupsi di Indonesia Tahun ke Tahun","type":"article-journal","volume":"2"},"uris":["http://www.mendeley.com/documents/?uuid=2792e20b-712a-4be3-a59d-8945dad6ed17"]}],"mendeley":{"formattedCitation":"(Kenneth, 2024)","plainTextFormattedCitation":"(Kenneth, 2024)","previouslyFormattedCitation":"(Kenneth, 2024)"},"properties":{"noteIndex":0},"schema":"https://github.com/citation-style-language/schema/raw/master/csl-citation.json"}</w:instrText>
      </w:r>
      <w:r w:rsidRPr="006C0AE7">
        <w:rPr>
          <w:sz w:val="22"/>
          <w:szCs w:val="22"/>
        </w:rPr>
        <w:fldChar w:fldCharType="separate"/>
      </w:r>
      <w:r w:rsidRPr="006C0AE7">
        <w:rPr>
          <w:noProof/>
          <w:sz w:val="22"/>
          <w:szCs w:val="22"/>
        </w:rPr>
        <w:t>(Kenneth, 2024)</w:t>
      </w:r>
      <w:r w:rsidRPr="006C0AE7">
        <w:rPr>
          <w:sz w:val="22"/>
          <w:szCs w:val="22"/>
        </w:rPr>
        <w:fldChar w:fldCharType="end"/>
      </w:r>
      <w:r w:rsidRPr="006C0AE7">
        <w:rPr>
          <w:sz w:val="22"/>
          <w:szCs w:val="22"/>
        </w:rPr>
        <w:t>. Pendekatan ini dipilih karena dinilai paling sesuai untuk menelusuri dan memahami secara mendalam proses pelaksanaan program edukasi antikorupsi di Komisi Pemberantasan Korupsi (KPK). Dengan metode tersebut, peneliti tidak hanya melihat aspek prosedural program, tetapi juga berusaha menggambarkan dinamika kegiatan, pola interaksi, serta pengalaman yang dialami secara langsung oleh para peserta.</w:t>
      </w:r>
    </w:p>
    <w:p w14:paraId="76E7AB7D" w14:textId="77777777" w:rsidR="006C0AE7" w:rsidRPr="006C0AE7" w:rsidRDefault="006C0AE7" w:rsidP="006C0AE7">
      <w:pPr>
        <w:pStyle w:val="NormalWeb"/>
        <w:jc w:val="both"/>
        <w:rPr>
          <w:sz w:val="22"/>
          <w:szCs w:val="22"/>
        </w:rPr>
      </w:pPr>
      <w:r w:rsidRPr="006C0AE7">
        <w:rPr>
          <w:sz w:val="22"/>
          <w:szCs w:val="22"/>
        </w:rPr>
        <w:t>Data dikumpulkan melalui tiga teknik utama. Pertama, observasi partisipatif selama pelaksanaan kegiatan untuk merekam jalannya program serta respons peserta. Kedua, wawancara mendalam dengan fasilitator, pegawai KPK, dan mahasiswa yang terlibat guna memperoleh perspektif yang lebih menyeluruh. Ketiga, pengumpulan dokumentasi berupa laporan kegiatan, materi pembelajaran, serta foto pendukung hasil lapangan. Data yang diperoleh kemudian diklasifikasikan menjadi data primer, yang bersumber dari observasi dan wawancara, serta data sekunder, yang berasal dari literatur, regulasi, dan publikasi terkait pendidikan antikorupsi.</w:t>
      </w:r>
    </w:p>
    <w:p w14:paraId="30AAD631" w14:textId="77777777" w:rsidR="006C0AE7" w:rsidRPr="006C0AE7" w:rsidRDefault="006C0AE7" w:rsidP="006C0AE7">
      <w:pPr>
        <w:pStyle w:val="NormalWeb"/>
        <w:jc w:val="both"/>
        <w:rPr>
          <w:sz w:val="22"/>
          <w:szCs w:val="22"/>
        </w:rPr>
      </w:pPr>
      <w:r w:rsidRPr="006C0AE7">
        <w:rPr>
          <w:sz w:val="22"/>
          <w:szCs w:val="22"/>
        </w:rPr>
        <w:t xml:space="preserve">Proses analisis data dilakukan secara interaktif melalui tahapan </w:t>
      </w:r>
      <w:r w:rsidRPr="006C0AE7">
        <w:rPr>
          <w:rStyle w:val="Strong"/>
          <w:rFonts w:eastAsiaTheme="majorEastAsia"/>
          <w:b w:val="0"/>
          <w:bCs w:val="0"/>
          <w:sz w:val="22"/>
          <w:szCs w:val="22"/>
        </w:rPr>
        <w:t xml:space="preserve">reduksi, penyajian, dan penarikan kesimpulan </w:t>
      </w:r>
      <w:r w:rsidRPr="006C0AE7">
        <w:rPr>
          <w:rStyle w:val="Strong"/>
          <w:rFonts w:eastAsiaTheme="majorEastAsia"/>
          <w:b w:val="0"/>
          <w:bCs w:val="0"/>
          <w:sz w:val="22"/>
          <w:szCs w:val="22"/>
        </w:rPr>
        <w:fldChar w:fldCharType="begin" w:fldLock="1"/>
      </w:r>
      <w:r w:rsidRPr="006C0AE7">
        <w:rPr>
          <w:rStyle w:val="Strong"/>
          <w:rFonts w:eastAsiaTheme="majorEastAsia"/>
          <w:b w:val="0"/>
          <w:bCs w:val="0"/>
          <w:sz w:val="22"/>
          <w:szCs w:val="22"/>
        </w:rPr>
        <w:instrText>ADDIN CSL_CITATION {"citationItems":[{"id":"ITEM-1","itemData":{"abstract":"Anti-corruption education must improve understanding of anti-corruption concepts and motivate life with anti-corruption behavior. This study analyzes the use of storytelling methods in order to increase understanding of the concept. The study uses classroom action that is applied to the Anti-Corruption Basic Training Subject. The action's recipients were participants batch IV with 61 persons and the action subject was instructor. Data collection used observation, questionnaires and interviews while analysis used qualitative descriptive including reduction, presentation, and verification of data. The results showed that the storytelling method was a method that made participants active, increased learning motivation, improved learning outcomes and in accordance with the learning objectives through trustworthy and honest behavior.","author":[{"dropping-particle":"","family":"Lestyowati","given":"Jamila","non-dropping-particle":"","parse-names":false,"suffix":""}],"container-title":"INTEGRITAS: Jurnal Antikorupsi","id":"ITEM-1","issue":"1","issued":{"date-parts":[["2020"]]},"page":"125-139","title":"Metode Storytelling: Peningkatkan Motivasi Perilaku Antikorupsi","type":"article-journal","volume":"6"},"uris":["http://www.mendeley.com/documents/?uuid=62b8edbd-82e8-407a-b89d-48267ed668d7"]}],"mendeley":{"formattedCitation":"(Lestyowati, 2020)","plainTextFormattedCitation":"(Lestyowati, 2020)","previouslyFormattedCitation":"(Lestyowati, 2020)"},"properties":{"noteIndex":0},"schema":"https://github.com/citation-style-language/schema/raw/master/csl-citation.json"}</w:instrText>
      </w:r>
      <w:r w:rsidRPr="006C0AE7">
        <w:rPr>
          <w:rStyle w:val="Strong"/>
          <w:rFonts w:eastAsiaTheme="majorEastAsia"/>
          <w:b w:val="0"/>
          <w:bCs w:val="0"/>
          <w:sz w:val="22"/>
          <w:szCs w:val="22"/>
        </w:rPr>
        <w:fldChar w:fldCharType="separate"/>
      </w:r>
      <w:r w:rsidRPr="006C0AE7">
        <w:rPr>
          <w:rStyle w:val="Strong"/>
          <w:rFonts w:eastAsiaTheme="majorEastAsia"/>
          <w:b w:val="0"/>
          <w:bCs w:val="0"/>
          <w:noProof/>
          <w:sz w:val="22"/>
          <w:szCs w:val="22"/>
        </w:rPr>
        <w:t>(Lestyowati, 2020)</w:t>
      </w:r>
      <w:r w:rsidRPr="006C0AE7">
        <w:rPr>
          <w:rStyle w:val="Strong"/>
          <w:rFonts w:eastAsiaTheme="majorEastAsia"/>
          <w:b w:val="0"/>
          <w:bCs w:val="0"/>
          <w:sz w:val="22"/>
          <w:szCs w:val="22"/>
        </w:rPr>
        <w:fldChar w:fldCharType="end"/>
      </w:r>
      <w:r w:rsidRPr="006C0AE7">
        <w:rPr>
          <w:sz w:val="22"/>
          <w:szCs w:val="22"/>
        </w:rPr>
        <w:t>. Tahapan tersebut membantu peneliti dalam menyeleksi informasi yang relevan, menyusunnya ke dalam deskripsi yang terstruktur, lalu menafsirkan makna sesuai fokus penelitian. Untuk menjaga keabsahan temuan, diterapkan teknik triangulasi sumber dan metode sehingga data yang dihasilkan terjamin validitasnya serta dapat dipertanggungjawabkan. Melalui pendekatan ini, penelitian diharapkan mampu menyajikan gambaran yang komprehensif sekaligus menegaskan peran edukasi antikorupsi sebagai sarana pembentukan karakter berintegritas pada generasi muda.</w:t>
      </w:r>
    </w:p>
    <w:p w14:paraId="67CC470F" w14:textId="77777777" w:rsidR="006C0AE7" w:rsidRDefault="009B3F60" w:rsidP="006C0AE7">
      <w:pPr>
        <w:spacing w:before="240" w:after="120" w:line="276" w:lineRule="auto"/>
        <w:rPr>
          <w:rFonts w:ascii="Times New Roman" w:hAnsi="Times New Roman" w:cs="Times New Roman"/>
          <w:b/>
          <w:bCs/>
          <w:sz w:val="24"/>
          <w:lang w:eastAsia="zh-CN"/>
        </w:rPr>
      </w:pPr>
      <w:r>
        <w:rPr>
          <w:rFonts w:ascii="Times New Roman" w:hAnsi="Times New Roman" w:cs="Times New Roman"/>
          <w:b/>
          <w:bCs/>
          <w:sz w:val="24"/>
        </w:rPr>
        <w:t>HASIL DAN PEMBAHASAN</w:t>
      </w:r>
    </w:p>
    <w:p w14:paraId="40CD1B67" w14:textId="77777777" w:rsidR="006C0AE7" w:rsidRPr="006C0AE7" w:rsidRDefault="006C0AE7" w:rsidP="006C0AE7">
      <w:pPr>
        <w:spacing w:before="240" w:after="120" w:line="276" w:lineRule="auto"/>
        <w:jc w:val="both"/>
        <w:rPr>
          <w:rFonts w:ascii="Times New Roman" w:hAnsi="Times New Roman" w:cs="Times New Roman"/>
        </w:rPr>
      </w:pPr>
      <w:r w:rsidRPr="006C0AE7">
        <w:rPr>
          <w:rFonts w:ascii="Times New Roman" w:hAnsi="Times New Roman" w:cs="Times New Roman"/>
        </w:rPr>
        <w:t xml:space="preserve">Kajian ini menemukan bahwa implementasi program edukasi antikorupsi di Komisi Pemberantasan Korupsi (KPK) dilaksanakan secara terstruktur, sistematis, dan berkelanjutan dengan menekankan partisipasi aktif generasi muda sebagai target utama </w:t>
      </w:r>
      <w:r w:rsidRPr="006C0AE7">
        <w:rPr>
          <w:rFonts w:ascii="Times New Roman" w:hAnsi="Times New Roman" w:cs="Times New Roman"/>
        </w:rPr>
        <w:fldChar w:fldCharType="begin" w:fldLock="1"/>
      </w:r>
      <w:r w:rsidRPr="006C0AE7">
        <w:rPr>
          <w:rFonts w:ascii="Times New Roman" w:hAnsi="Times New Roman" w:cs="Times New Roman"/>
        </w:rPr>
        <w:instrText>ADDIN CSL_CITATION {"citationItems":[{"id":"ITEM-1","itemData":{"abstract":"This study examines the role of anti-corruption education in fostering integrity among Indonesia's younger generation, focusing on the implementation in the Government Science program at Bina Bangsa University. Using a qualitative descriptive approach, the research explores how anti-corruption education impacts students' awareness, attitudes, and behaviors. Data were collected through semi-structured interviews with 20 respondents, including lecturers, students, and administrative staff, as well as document analysis and observation of teaching activities. The findings reveal that interactive teaching methods, such as group discussions, case simulations, and seminars, effectively enhance students' understanding of corruption's detrimental effects and encourage the application of integrity values in daily life. Approximately 70% of students reported significant positive changes in their behavior, such as increased honesty and transparency in academic and organizational activities. Despite these positive outcomes, challenges remain, including limited time allocation within the curriculum and low student motivation in some cases.","author":[{"dropping-particle":"","family":"Merliana Mita","given":"Nindi","non-dropping-particle":"","parse-names":false,"suffix":""},{"dropping-particle":"","family":"Lia","given":"Lapina","non-dropping-particle":"","parse-names":false,"suffix":""},{"dropping-particle":"","family":"Fadillah","given":"Ayu","non-dropping-particle":"","parse-names":false,"suffix":""},{"dropping-particle":"","family":"Izul","given":"M","non-dropping-particle":"","parse-names":false,"suffix":""},{"dropping-particle":"","family":"Sugandi","given":"Haq","non-dropping-particle":"","parse-names":false,"suffix":""},{"dropping-particle":"","family":"Wahyiah","given":"Ita Rosita","non-dropping-particle":"","parse-names":false,"suffix":""},{"dropping-particle":"","family":"History","given":"Article","non-dropping-particle":"","parse-names":false,"suffix":""}],"container-title":"Journal of the Research Center for Digital Democracy","id":"ITEM-1","issued":{"date-parts":[["2025"]]},"page":"6-11","title":"Peran Pendidikan Anti Korupsi dalam membangun Integritas Generasi Muda Indonesia ARTICLE INFO ABSTRACT","type":"article-journal","volume":"1"},"uris":["http://www.mendeley.com/documents/?uuid=59bba984-2e8d-4c4b-89b9-b0478410a4f1"]}],"mendeley":{"formattedCitation":"(Merliana Mita &lt;i&gt;et al.&lt;/i&gt;, 2025)","plainTextFormattedCitation":"(Merliana Mita et al., 2025)","previouslyFormattedCitation":"(Merliana Mita &lt;i&gt;et al.&lt;/i&gt;, 2025)"},"properties":{"noteIndex":0},"schema":"https://github.com/citation-style-language/schema/raw/master/csl-citation.json"}</w:instrText>
      </w:r>
      <w:r w:rsidRPr="006C0AE7">
        <w:rPr>
          <w:rFonts w:ascii="Times New Roman" w:hAnsi="Times New Roman" w:cs="Times New Roman"/>
        </w:rPr>
        <w:fldChar w:fldCharType="separate"/>
      </w:r>
      <w:r w:rsidRPr="006C0AE7">
        <w:rPr>
          <w:rFonts w:ascii="Times New Roman" w:hAnsi="Times New Roman" w:cs="Times New Roman"/>
          <w:noProof/>
        </w:rPr>
        <w:t xml:space="preserve">(Merliana Mita </w:t>
      </w:r>
      <w:r w:rsidRPr="006C0AE7">
        <w:rPr>
          <w:rFonts w:ascii="Times New Roman" w:hAnsi="Times New Roman" w:cs="Times New Roman"/>
          <w:i/>
          <w:noProof/>
        </w:rPr>
        <w:t>et al.</w:t>
      </w:r>
      <w:r w:rsidRPr="006C0AE7">
        <w:rPr>
          <w:rFonts w:ascii="Times New Roman" w:hAnsi="Times New Roman" w:cs="Times New Roman"/>
          <w:noProof/>
        </w:rPr>
        <w:t>, 2025)</w:t>
      </w:r>
      <w:r w:rsidRPr="006C0AE7">
        <w:rPr>
          <w:rFonts w:ascii="Times New Roman" w:hAnsi="Times New Roman" w:cs="Times New Roman"/>
        </w:rPr>
        <w:fldChar w:fldCharType="end"/>
      </w:r>
      <w:r w:rsidRPr="006C0AE7">
        <w:rPr>
          <w:rFonts w:ascii="Times New Roman" w:hAnsi="Times New Roman" w:cs="Times New Roman"/>
        </w:rPr>
        <w:t>. Langkah-langkah tersebut mempermudah peneliti dalam menyeleksi informasi yang relevan, merangkainya menjadi uraian yang sistematis, lalu menarik kesimpulan sesuai dengan fokus penelitian. Untuk memastikan keabsahan hasil, digunakan teknik triangulasi baik sumber maupun metode, sehingga data yang diperoleh memiliki validitas dan dapat dipertanggungjawabkan. Dengan pendekatan ini, penelitian diharapkan mampu menghadirkan gambaran menyeluruh sekaligus menegaskan fungsi edukasi antikorupsi sebagai wahana pembentukan karakter berintegritas bagi generasi muda.</w:t>
      </w:r>
    </w:p>
    <w:p w14:paraId="7CDA1F8E" w14:textId="77777777" w:rsidR="006C0AE7" w:rsidRPr="006C0AE7" w:rsidRDefault="006C0AE7" w:rsidP="006C0AE7">
      <w:pPr>
        <w:spacing w:before="240" w:after="120" w:line="276" w:lineRule="auto"/>
        <w:jc w:val="both"/>
        <w:rPr>
          <w:rFonts w:ascii="Times New Roman" w:hAnsi="Times New Roman" w:cs="Times New Roman"/>
        </w:rPr>
      </w:pPr>
      <w:r w:rsidRPr="006C0AE7">
        <w:rPr>
          <w:rFonts w:ascii="Times New Roman" w:hAnsi="Times New Roman" w:cs="Times New Roman"/>
        </w:rPr>
        <w:t>Antusiasme peserta tercermin dari banyaknya pertanyaan kritis, komentar reflektif, serta kemampuan mereka mengaitkan isu korupsi dengan realitas sosial di sekitarnya. Hal ini menunjukkan bahwa pendekatan interaktif yang diterapkan KPK berhasil menyinergikan aspek kognitif, afektif, dan psikomotorik dalam proses pembelajaran. Wawancara dengan fasilitator dan pegawai KPK turut menegaskan bahwa esensi utama kegiatan ini tidak hanya sebatas menyampaikan pengetahuan hukum, melainkan juga menumbuhkan kesadaran kritis, etika publik, dan nilai integritas pada generasi muda. Para mahasiswa sebagai peserta pun mengakui bahwa pengalaman belajar langsung di KPK memberikan sudut pandang baru yang lebih nyata dibandingkan pembelajaran formal di kelas. Interaksi langsung dengan praktisi pemberantasan korupsi membuat nilai kejujuran, kedisiplinan, tanggung jawab, serta kepedulian sosial lebih mudah dipahami dan dipraktikkan dalam kehidupan sehari-hari.</w:t>
      </w:r>
    </w:p>
    <w:p w14:paraId="2327DDEB" w14:textId="77777777" w:rsidR="006C0AE7" w:rsidRPr="006C0AE7" w:rsidRDefault="006C0AE7" w:rsidP="006C0AE7">
      <w:pPr>
        <w:spacing w:before="240" w:after="120" w:line="276" w:lineRule="auto"/>
        <w:jc w:val="both"/>
        <w:rPr>
          <w:rFonts w:ascii="Times New Roman" w:hAnsi="Times New Roman" w:cs="Times New Roman"/>
        </w:rPr>
      </w:pPr>
      <w:r w:rsidRPr="006C0AE7">
        <w:rPr>
          <w:rFonts w:ascii="Times New Roman" w:eastAsia="Times New Roman" w:hAnsi="Times New Roman" w:cs="Times New Roman"/>
          <w:lang w:val="en-ID" w:eastAsia="en-ID"/>
        </w:rPr>
        <w:t xml:space="preserve">Dari aspek regulasi, pelaksanaan program ini berlandaskan hukum yang kuat. Upaya pemberantasan tindak pidana korupsi diatur </w:t>
      </w:r>
      <w:r w:rsidRPr="006C0AE7">
        <w:rPr>
          <w:rFonts w:ascii="Times New Roman" w:eastAsia="Times New Roman" w:hAnsi="Times New Roman" w:cs="Times New Roman"/>
          <w:lang w:val="en-ID" w:eastAsia="en-ID"/>
        </w:rPr>
        <w:lastRenderedPageBreak/>
        <w:t xml:space="preserve">dalam Undang-Undang Nomor 31 Tahun 1999 junto Undang-Undang Nomor 20 Tahun 2001, sementara posisi serta kewenangan KPK ditegaskan melalui Undang-Undang Nomor 30 Tahun 2002 junto Undang-Undang Nomor 19 Tahun 2019. Komitmen Indonesia di tingkat internasional juga diperkuat dengan meratifikasi </w:t>
      </w:r>
      <w:r w:rsidRPr="006C0AE7">
        <w:rPr>
          <w:rFonts w:ascii="Times New Roman" w:eastAsia="Times New Roman" w:hAnsi="Times New Roman" w:cs="Times New Roman"/>
          <w:i/>
          <w:iCs/>
          <w:lang w:val="en-ID" w:eastAsia="en-ID"/>
        </w:rPr>
        <w:t>United Nations Convention Against Corruption</w:t>
      </w:r>
      <w:r w:rsidRPr="006C0AE7">
        <w:rPr>
          <w:rFonts w:ascii="Times New Roman" w:eastAsia="Times New Roman" w:hAnsi="Times New Roman" w:cs="Times New Roman"/>
          <w:lang w:val="en-ID" w:eastAsia="en-ID"/>
        </w:rPr>
        <w:t xml:space="preserve"> (UNCAC) 2003 yang dituangkan dalam Undang-Undang Nomor 7 Tahun 2006. Konvensi tersebut menekankan pentingnya pendidikan, kampanye publik, serta partisipasi masyarakat dalam membangun budaya antikorupsi. Oleh karena itu, program edukasi antikorupsi yang dijalankan KPK tidak hanya sekadar inisiatif institusional, tetapi juga merupakan implementasi dari mandat konstitusional sekaligus kewajiban internasional Indonesia.</w:t>
      </w:r>
      <w:r w:rsidRPr="006C0AE7">
        <w:rPr>
          <w:rFonts w:ascii="Times New Roman" w:hAnsi="Times New Roman" w:cs="Times New Roman"/>
        </w:rPr>
        <w:t xml:space="preserve"> </w:t>
      </w:r>
      <w:r w:rsidRPr="006C0AE7">
        <w:rPr>
          <w:rFonts w:ascii="Times New Roman" w:hAnsi="Times New Roman" w:cs="Times New Roman"/>
        </w:rPr>
        <w:fldChar w:fldCharType="begin" w:fldLock="1"/>
      </w:r>
      <w:r w:rsidRPr="006C0AE7">
        <w:rPr>
          <w:rFonts w:ascii="Times New Roman" w:hAnsi="Times New Roman" w:cs="Times New Roman"/>
        </w:rPr>
        <w:instrText>ADDIN CSL_CITATION {"citationItems":[{"id":"ITEM-1","itemData":{"ISBN":"1550508460640","author":[{"dropping-particle":"","family":"غلامحسین","given":"ثنایی","non-dropping-particle":"","parse-names":false,"suffix":""}],"id":"ITEM-1","issued":{"date-parts":[["1385"]]},"number-of-pages":"302","title":"No Titleسم شناعتی","type":"book","volume":"17"},"uris":["http://www.mendeley.com/documents/?uuid=200348be-590b-4d55-bdf3-cd9a9fe1c772"]}],"mendeley":{"formattedCitation":"(غلامحسین, 1385)","manualFormatting":"(Dr. Hedwig Adianto Mau, S.H., M.Hum, 2024)","plainTextFormattedCitation":"(غلامحسین, 1385)","previouslyFormattedCitation":"(غلامحسین, 1385)"},"properties":{"noteIndex":0},"schema":"https://github.com/citation-style-language/schema/raw/master/csl-citation.json"}</w:instrText>
      </w:r>
      <w:r w:rsidRPr="006C0AE7">
        <w:rPr>
          <w:rFonts w:ascii="Times New Roman" w:hAnsi="Times New Roman" w:cs="Times New Roman"/>
        </w:rPr>
        <w:fldChar w:fldCharType="separate"/>
      </w:r>
      <w:r w:rsidRPr="006C0AE7">
        <w:rPr>
          <w:rFonts w:ascii="Times New Roman" w:hAnsi="Times New Roman" w:cs="Times New Roman"/>
          <w:noProof/>
        </w:rPr>
        <w:t>(Dr. Hedwig Adianto Mau, S.H., M.Hum, 2024)</w:t>
      </w:r>
      <w:r w:rsidRPr="006C0AE7">
        <w:rPr>
          <w:rFonts w:ascii="Times New Roman" w:hAnsi="Times New Roman" w:cs="Times New Roman"/>
        </w:rPr>
        <w:fldChar w:fldCharType="end"/>
      </w:r>
      <w:r w:rsidRPr="006C0AE7">
        <w:rPr>
          <w:rFonts w:ascii="Times New Roman" w:hAnsi="Times New Roman" w:cs="Times New Roman"/>
        </w:rPr>
        <w:t xml:space="preserve">.Dalam perspektif teoritis, implementasi program ini konsisten dengan gagasan Satjipto Rahardjo dalam teori hukum progresif yang menempatkan hukum sebagai sarana perubahan sosial </w:t>
      </w:r>
      <w:r w:rsidRPr="006C0AE7">
        <w:rPr>
          <w:rFonts w:ascii="Times New Roman" w:hAnsi="Times New Roman" w:cs="Times New Roman"/>
        </w:rPr>
        <w:fldChar w:fldCharType="begin" w:fldLock="1"/>
      </w:r>
      <w:r w:rsidRPr="006C0AE7">
        <w:rPr>
          <w:rFonts w:ascii="Times New Roman" w:hAnsi="Times New Roman" w:cs="Times New Roman"/>
        </w:rPr>
        <w:instrText>ADDIN CSL_CITATION {"citationItems":[{"id":"ITEM-1","itemData":{"abstract":"The law does not stand on its own. He did not fully autonomous and has absolute authority. If the approach to the legal life of a nation just is by using a benchmark legislation, then the results are not satisfactory. That is, it is difficult to be able to gain an overview of the actual state of the law just by reading the regulation rules alone. Required portrait laws reality that can only be seen through everyday legal behavior. Progressive Law break the deadlock. Progressive Law requires law enforcement agencies to interpret chapter courage to civilize the nation. If the process is right, ideals built in Indonesia's law enforcement efforts in parallel with the nation achieve the goal of the National. Idealitas it will take away from the practice of legal inequality uncontrollable as it is today. Indonesia in the future so that there is no discrimination laws, because the law does not only serve the rich. If equality before the law can not be realized, it is an absolute alignments. Humans created the law is not just for certainty, but also for happiness. The method used is a combination of the approach that is normative and empirical methods. By combining these two methods is to see reality on the ground by explaining the provisions of the legislation in force. Progressive Law not be something that should occupy the ivory tower sterilize themselves against another element. Progressive Law should come down and mingle with other elements related, such as sociology and anthropology, giving rise to a figure that is able to treat diseases and chronic complications law though.","author":[{"dropping-particle":"","family":"Nuryadi","given":"H. Deni","non-dropping-particle":"","parse-names":false,"suffix":""}],"container-title":"Jurnal Ilmiah Hukum De’Jure: Kajian Ilmiah Hukum","id":"ITEM-1","issue":"397-398","issued":{"date-parts":[["2016"]]},"title":"Hukum Progresif, Penerapan, Indonesia.","type":"article-journal","volume":"1"},"uris":["http://www.mendeley.com/documents/?uuid=bcb95393-2388-421e-b289-0029a16950cc"]}],"mendeley":{"formattedCitation":"(Nuryadi, 2016)","plainTextFormattedCitation":"(Nuryadi, 2016)","previouslyFormattedCitation":"(Nuryadi, 2016)"},"properties":{"noteIndex":0},"schema":"https://github.com/citation-style-language/schema/raw/master/csl-citation.json"}</w:instrText>
      </w:r>
      <w:r w:rsidRPr="006C0AE7">
        <w:rPr>
          <w:rFonts w:ascii="Times New Roman" w:hAnsi="Times New Roman" w:cs="Times New Roman"/>
        </w:rPr>
        <w:fldChar w:fldCharType="separate"/>
      </w:r>
      <w:r w:rsidRPr="006C0AE7">
        <w:rPr>
          <w:rFonts w:ascii="Times New Roman" w:hAnsi="Times New Roman" w:cs="Times New Roman"/>
          <w:noProof/>
        </w:rPr>
        <w:t>(Nuryadi, 2016)</w:t>
      </w:r>
      <w:r w:rsidRPr="006C0AE7">
        <w:rPr>
          <w:rFonts w:ascii="Times New Roman" w:hAnsi="Times New Roman" w:cs="Times New Roman"/>
        </w:rPr>
        <w:fldChar w:fldCharType="end"/>
      </w:r>
      <w:r w:rsidRPr="006C0AE7">
        <w:rPr>
          <w:rFonts w:ascii="Times New Roman" w:hAnsi="Times New Roman" w:cs="Times New Roman"/>
        </w:rPr>
        <w:t xml:space="preserve">. Program edukasi antikorupsi yang dijalankan KPK menunjukkan bahwa hukum tidak hanya hadir dalam wujud norma pidana, tetapi juga berperan sebagai sarana pembentukan karakter dan internalisasi nilai keadilan. Pandangan ini sejalan dengan </w:t>
      </w:r>
      <w:r w:rsidRPr="006C0AE7">
        <w:rPr>
          <w:rFonts w:ascii="Times New Roman" w:hAnsi="Times New Roman" w:cs="Times New Roman"/>
          <w:i/>
          <w:iCs/>
        </w:rPr>
        <w:t>legal compliance theory</w:t>
      </w:r>
      <w:r w:rsidRPr="006C0AE7">
        <w:rPr>
          <w:rFonts w:ascii="Times New Roman" w:hAnsi="Times New Roman" w:cs="Times New Roman"/>
        </w:rPr>
        <w:t xml:space="preserve"> yang menegaskan bahwa kepatuhan hukum tidak semata-mata lahir karena ancaman sanksi, melainkan tumbuh dari kesadaran moral yang ditanamkan melalui proses pendidikan sejak dini. Tanggapan positif mahasiswa menjadi bukti bahwa model pendidikan antikorupsi yang bersifat partisipatif mampu menumbuhkan kepatuhan hukum secara sukarela, bukan karena tekanan. Jika dikaitkan dengan pendekatan </w:t>
      </w:r>
      <w:r w:rsidRPr="006C0AE7">
        <w:rPr>
          <w:rFonts w:ascii="Times New Roman" w:hAnsi="Times New Roman" w:cs="Times New Roman"/>
          <w:i/>
          <w:iCs/>
        </w:rPr>
        <w:t>behavioral law and economics</w:t>
      </w:r>
      <w:r w:rsidRPr="006C0AE7">
        <w:rPr>
          <w:rFonts w:ascii="Times New Roman" w:hAnsi="Times New Roman" w:cs="Times New Roman"/>
        </w:rPr>
        <w:t>, rancangan program yang menekankan keterlibatan langsung melalui diskusi, simulasi, serta refleksi nilai merupakan strategi efektif untuk membangun perilaku patuh hukum yang bersumber dari kesadaran internal, bukan hanya dorongan eksternal.</w:t>
      </w:r>
    </w:p>
    <w:p w14:paraId="023E77F0" w14:textId="20B6E2CF" w:rsidR="006C0AE7" w:rsidRPr="006C0AE7" w:rsidRDefault="006C0AE7" w:rsidP="006C0AE7">
      <w:pPr>
        <w:spacing w:before="240" w:after="120" w:line="276" w:lineRule="auto"/>
        <w:jc w:val="both"/>
        <w:rPr>
          <w:rFonts w:ascii="Times New Roman" w:hAnsi="Times New Roman" w:cs="Times New Roman"/>
          <w:b/>
          <w:bCs/>
        </w:rPr>
      </w:pPr>
      <w:r w:rsidRPr="006C0AE7">
        <w:rPr>
          <w:rFonts w:ascii="Times New Roman" w:hAnsi="Times New Roman" w:cs="Times New Roman"/>
        </w:rPr>
        <w:t xml:space="preserve">Secara keseluruhan, temuan penelitian ini menunjukkan bahwa metode pembelajaran </w:t>
      </w:r>
      <w:r w:rsidRPr="006C0AE7">
        <w:rPr>
          <w:rFonts w:ascii="Times New Roman" w:hAnsi="Times New Roman" w:cs="Times New Roman"/>
        </w:rPr>
        <w:t xml:space="preserve">interaktif yang dijalankan KPK terbukti efektif dalam membangkitkan keterlibatan intelektual maupun emosional peserta. Literasi antikorupsi yang diberikan tidak hanya memperkaya pengetahuan hukum formal, tetapi juga memperkuat dimensi moral, etika, serta kesadaran sosial di kalangan generasi muda. Program ini sekaligus menegaskan peran generasi muda sebagai agen perubahan yang diharapkan mampu menanamkan nilai integritas dalam lingkungan sosialnya. Hasil tersebut sejalan dengan laporan Transparency International yang menekankan bahwa pendidikan antikorupsi harus dirancang secara sistematis, partisipatif, dan berfokus pada pembentukan karakter. Dengan demikian, pelaksanaan program edukasi antikorupsi oleh KPK dapat dipandang sebagai langkah strategis dalam upaya pencegahan korupsi yang tidak hanya berorientasi pada aspek pengetahuan, tetapi juga pada pembangunan karakter bangsa. </w:t>
      </w:r>
      <w:r w:rsidRPr="006C0AE7">
        <w:rPr>
          <w:rFonts w:ascii="Times New Roman" w:hAnsi="Times New Roman" w:cs="Times New Roman"/>
        </w:rPr>
        <w:fldChar w:fldCharType="begin" w:fldLock="1"/>
      </w:r>
      <w:r w:rsidRPr="006C0AE7">
        <w:rPr>
          <w:rFonts w:ascii="Times New Roman" w:hAnsi="Times New Roman" w:cs="Times New Roman"/>
        </w:rPr>
        <w:instrText>ADDIN CSL_CITATION {"citationItems":[{"id":"ITEM-1","itemData":{"ISBN":"9786230992100","abstract":"… Tahun 2001), penanganan korupsi di Indonesia juga masih sangat memprihatinkan. Sebagai ilustrasi saja kasus korupsi yang ditangani oleh KPK dari hari ke hari semakin banyak …","author":[{"dropping-particle":"","family":"Hamid","given":"A","non-dropping-particle":"","parse-names":false,"suffix":""},{"dropping-particle":"","family":"Rupaidi","given":"B","non-dropping-particle":"","parse-names":false,"suffix":""},{"dropping-particle":"","family":"Arif","given":"M","non-dropping-particle":"","parse-names":false,"suffix":""},{"dropping-particle":"","family":"Romdoni","given":"M","non-dropping-particle":"","parse-names":false,"suffix":""},{"dropping-particle":"","family":"Yunus","given":"N R","non-dropping-particle":"","parse-names":false,"suffix":""},{"dropping-particle":"","family":"...","given":"","non-dropping-particle":"","parse-names":false,"suffix":""}],"id":"ITEM-1","issue":"March","issued":{"date-parts":[["2023"]]},"title":"Tindak Pidana Korupsi","type":"book"},"uris":["http://www.mendeley.com/documents/?uuid=b2119304-a7e2-490f-ab7b-61dadd82902c"]}],"mendeley":{"formattedCitation":"(Hamid &lt;i&gt;et al.&lt;/i&gt;, 2023)","plainTextFormattedCitation":"(Hamid et al., 2023)","previouslyFormattedCitation":"(Hamid &lt;i&gt;et al.&lt;/i&gt;, 2023)"},"properties":{"noteIndex":0},"schema":"https://github.com/citation-style-language/schema/raw/master/csl-citation.json"}</w:instrText>
      </w:r>
      <w:r w:rsidRPr="006C0AE7">
        <w:rPr>
          <w:rFonts w:ascii="Times New Roman" w:hAnsi="Times New Roman" w:cs="Times New Roman"/>
        </w:rPr>
        <w:fldChar w:fldCharType="separate"/>
      </w:r>
      <w:r w:rsidRPr="006C0AE7">
        <w:rPr>
          <w:rFonts w:ascii="Times New Roman" w:hAnsi="Times New Roman" w:cs="Times New Roman"/>
          <w:noProof/>
        </w:rPr>
        <w:t xml:space="preserve">(Hamid </w:t>
      </w:r>
      <w:r w:rsidRPr="006C0AE7">
        <w:rPr>
          <w:rFonts w:ascii="Times New Roman" w:hAnsi="Times New Roman" w:cs="Times New Roman"/>
          <w:i/>
          <w:noProof/>
        </w:rPr>
        <w:t>et al.</w:t>
      </w:r>
      <w:r w:rsidRPr="006C0AE7">
        <w:rPr>
          <w:rFonts w:ascii="Times New Roman" w:hAnsi="Times New Roman" w:cs="Times New Roman"/>
          <w:noProof/>
        </w:rPr>
        <w:t>, 2023)</w:t>
      </w:r>
      <w:r w:rsidRPr="006C0AE7">
        <w:rPr>
          <w:rFonts w:ascii="Times New Roman" w:hAnsi="Times New Roman" w:cs="Times New Roman"/>
        </w:rPr>
        <w:fldChar w:fldCharType="end"/>
      </w:r>
      <w:r w:rsidRPr="006C0AE7">
        <w:rPr>
          <w:rFonts w:ascii="Times New Roman" w:hAnsi="Times New Roman" w:cs="Times New Roman"/>
        </w:rPr>
        <w:t>. Dalam kerangka pengabdian masyarakat, program ini juga relevan untuk memperkuat peran perguruan tinggi dalam membentuk generasi berintegritas. Dengan demikian, pendidikan antikorupsi yang dijalankan KPK merupakan bagian integral dari strategi nasional pemberantasan korupsi, yang tidak hanya bersifat preventif, tetapi juga transformatif dalam menciptakan masyarakat yang adil, bersih, dan berintegritas tinggi.</w:t>
      </w:r>
    </w:p>
    <w:p w14:paraId="627BCCC2" w14:textId="77777777" w:rsidR="006C0AE7" w:rsidRDefault="006C0AE7" w:rsidP="006C0AE7">
      <w:pPr>
        <w:pStyle w:val="ListParagraph"/>
        <w:numPr>
          <w:ilvl w:val="0"/>
          <w:numId w:val="8"/>
        </w:numPr>
        <w:rPr>
          <w:rFonts w:ascii="Times New Roman" w:hAnsi="Times New Roman" w:cs="Times New Roman"/>
          <w:b/>
          <w:bCs/>
        </w:rPr>
      </w:pPr>
      <w:r w:rsidRPr="006C0AE7">
        <w:rPr>
          <w:rFonts w:ascii="Times New Roman" w:hAnsi="Times New Roman" w:cs="Times New Roman"/>
          <w:b/>
          <w:bCs/>
        </w:rPr>
        <w:t>Implementasi Program Edukasi Antikorupsi di KPK</w:t>
      </w:r>
    </w:p>
    <w:p w14:paraId="420A3C36" w14:textId="77777777" w:rsidR="006C0AE7" w:rsidRDefault="006C0AE7" w:rsidP="006C0AE7">
      <w:pPr>
        <w:pStyle w:val="ListParagraph"/>
        <w:spacing w:after="0"/>
        <w:ind w:left="0"/>
        <w:rPr>
          <w:rFonts w:ascii="Times New Roman" w:hAnsi="Times New Roman" w:cs="Times New Roman"/>
          <w:b/>
          <w:bCs/>
        </w:rPr>
      </w:pPr>
    </w:p>
    <w:p w14:paraId="6772DFA3" w14:textId="77777777" w:rsidR="006C0AE7" w:rsidRPr="006C0AE7" w:rsidRDefault="006C0AE7" w:rsidP="006C0AE7">
      <w:pPr>
        <w:pStyle w:val="ListParagraph"/>
        <w:spacing w:after="0"/>
        <w:ind w:left="0"/>
        <w:jc w:val="both"/>
        <w:rPr>
          <w:rFonts w:ascii="Times New Roman" w:hAnsi="Times New Roman" w:cs="Times New Roman"/>
          <w:b/>
          <w:bCs/>
        </w:rPr>
      </w:pPr>
      <w:r w:rsidRPr="006C0AE7">
        <w:rPr>
          <w:rFonts w:ascii="Times New Roman" w:eastAsia="Times New Roman" w:hAnsi="Times New Roman" w:cs="Times New Roman"/>
          <w:lang w:val="en-ID" w:eastAsia="en-ID"/>
        </w:rPr>
        <w:t xml:space="preserve">Program edukasi antikorupsi yang dilaksanakan Komisi Pemberantasan Korupsi (KPK) disusun secara sistematis dengan menekankan pendekatan partisipatif. Kegiatan ini tidak hanya berupa penyampaian materi secara satu arah, tetapi juga melibatkan mahasiswa melalui berbagai tahapan pembelajaran, mulai dari pengenalan konsep dasar antikorupsi, diskusi kelompok yang interaktif, simulasi kasus nyata, hingga sesi refleksi nilai. Dengan metode tersebut, mahasiswa tidak diposisikan sebagai pendengar pasif, melainkan sebagai peserta aktif yang diajak berpikir kritis serta menghubungkan isu korupsi dengan realitas sosial di sekitarnya. Antusiasme mereka terlihat </w:t>
      </w:r>
      <w:r w:rsidRPr="006C0AE7">
        <w:rPr>
          <w:rFonts w:ascii="Times New Roman" w:eastAsia="Times New Roman" w:hAnsi="Times New Roman" w:cs="Times New Roman"/>
          <w:lang w:val="en-ID" w:eastAsia="en-ID"/>
        </w:rPr>
        <w:lastRenderedPageBreak/>
        <w:t>dari banyaknya pertanyaan, komentar reflektif, serta keberanian mengaitkan materi dengan pengalaman pribadi dalam kehidupan sehari-hari.</w:t>
      </w:r>
    </w:p>
    <w:p w14:paraId="6C19C8AC" w14:textId="77777777" w:rsidR="006C0AE7" w:rsidRPr="006C0AE7" w:rsidRDefault="006C0AE7" w:rsidP="006C0AE7">
      <w:pPr>
        <w:pStyle w:val="ListParagraph"/>
        <w:spacing w:after="0"/>
        <w:ind w:left="0"/>
        <w:jc w:val="both"/>
        <w:rPr>
          <w:rFonts w:ascii="Times New Roman" w:hAnsi="Times New Roman" w:cs="Times New Roman"/>
          <w:b/>
          <w:bCs/>
        </w:rPr>
      </w:pPr>
    </w:p>
    <w:p w14:paraId="6E811E13" w14:textId="77777777" w:rsidR="006C0AE7" w:rsidRPr="006C0AE7" w:rsidRDefault="006C0AE7" w:rsidP="006C0AE7">
      <w:pPr>
        <w:pStyle w:val="ListParagraph"/>
        <w:spacing w:after="0"/>
        <w:ind w:left="0"/>
        <w:jc w:val="both"/>
        <w:rPr>
          <w:rFonts w:ascii="Times New Roman" w:eastAsia="Times New Roman" w:hAnsi="Times New Roman" w:cs="Times New Roman"/>
          <w:lang w:val="en-ID" w:eastAsia="en-ID"/>
        </w:rPr>
      </w:pPr>
      <w:r w:rsidRPr="006C0AE7">
        <w:rPr>
          <w:rFonts w:ascii="Times New Roman" w:eastAsia="Times New Roman" w:hAnsi="Times New Roman" w:cs="Times New Roman"/>
          <w:lang w:val="en-ID" w:eastAsia="en-ID"/>
        </w:rPr>
        <w:t xml:space="preserve">Dari perspektif hukum, program ini memiliki landasan yang kokoh. Undang-Undang Nomor 30 Tahun 2002 tentang Komisi Pemberantasan Tindak Pidana Korupsi yang telah diubah dengan Undang-Undang Nomor 19 Tahun 2019 menegaskan dalam Pasal 6 huruf a dan Pasal 13 bahwa salah satu kewajiban KPK adalah melaksanakan upaya pencegahan, termasuk melalui pendidikan dan sosialisasi kepada publik. Ketentuan ini diperkuat oleh Undang-Undang Nomor 31 Tahun 1999 junto Undang-Undang Nomor 20 Tahun 2001 yang membuka ruang partisipasi masyarakat dalam upaya pencegahan tindak pidana korupsi sebagaimana tercantum dalam Pasal 41 ayat (2). Pada tingkat internasional, Indonesia juga terikat pada </w:t>
      </w:r>
      <w:r w:rsidRPr="006C0AE7">
        <w:rPr>
          <w:rFonts w:ascii="Times New Roman" w:eastAsia="Times New Roman" w:hAnsi="Times New Roman" w:cs="Times New Roman"/>
          <w:i/>
          <w:iCs/>
          <w:lang w:val="en-ID" w:eastAsia="en-ID"/>
        </w:rPr>
        <w:t>United Nations Convention Against Corruption</w:t>
      </w:r>
      <w:r w:rsidRPr="006C0AE7">
        <w:rPr>
          <w:rFonts w:ascii="Times New Roman" w:eastAsia="Times New Roman" w:hAnsi="Times New Roman" w:cs="Times New Roman"/>
          <w:lang w:val="en-ID" w:eastAsia="en-ID"/>
        </w:rPr>
        <w:t xml:space="preserve"> (UNCAC) 2003 yang telah diratifikasi melalui Undang-Undang Nomor 7 Tahun 2006, di mana Pasal 13 menekankan pentingnya peran serta masyarakat serta pelaksanaan program pendidikan antikorupsi.</w:t>
      </w:r>
    </w:p>
    <w:p w14:paraId="41530EC8" w14:textId="77777777" w:rsidR="006C0AE7" w:rsidRPr="006C0AE7" w:rsidRDefault="006C0AE7" w:rsidP="006C0AE7">
      <w:pPr>
        <w:pStyle w:val="ListParagraph"/>
        <w:spacing w:after="0"/>
        <w:ind w:left="0"/>
        <w:jc w:val="both"/>
        <w:rPr>
          <w:rFonts w:ascii="Times New Roman" w:eastAsia="Times New Roman" w:hAnsi="Times New Roman" w:cs="Times New Roman"/>
          <w:lang w:val="en-ID" w:eastAsia="en-ID"/>
        </w:rPr>
      </w:pPr>
    </w:p>
    <w:p w14:paraId="467BBA1D" w14:textId="77777777" w:rsidR="006C0AE7" w:rsidRDefault="006C0AE7" w:rsidP="006C0AE7">
      <w:pPr>
        <w:pStyle w:val="ListParagraph"/>
        <w:spacing w:after="0"/>
        <w:ind w:left="0"/>
        <w:jc w:val="both"/>
        <w:rPr>
          <w:rFonts w:ascii="Times New Roman" w:hAnsi="Times New Roman" w:cs="Times New Roman"/>
          <w:lang w:eastAsia="zh-CN"/>
        </w:rPr>
      </w:pPr>
      <w:r w:rsidRPr="006C0AE7">
        <w:rPr>
          <w:rFonts w:ascii="Times New Roman" w:hAnsi="Times New Roman" w:cs="Times New Roman"/>
        </w:rPr>
        <w:t xml:space="preserve">Dari perspektif teori hukum, implementasi program ini dapat dilihat melalui gagasan </w:t>
      </w:r>
      <w:r w:rsidRPr="006C0AE7">
        <w:rPr>
          <w:rStyle w:val="Strong"/>
          <w:rFonts w:ascii="Times New Roman" w:eastAsiaTheme="majorEastAsia" w:hAnsi="Times New Roman" w:cs="Times New Roman"/>
          <w:b w:val="0"/>
          <w:bCs w:val="0"/>
        </w:rPr>
        <w:t>Hukum Progresif</w:t>
      </w:r>
      <w:r w:rsidRPr="006C0AE7">
        <w:rPr>
          <w:rFonts w:ascii="Times New Roman" w:hAnsi="Times New Roman" w:cs="Times New Roman"/>
          <w:b/>
          <w:bCs/>
        </w:rPr>
        <w:t xml:space="preserve"> </w:t>
      </w:r>
      <w:r w:rsidRPr="006C0AE7">
        <w:rPr>
          <w:rFonts w:ascii="Times New Roman" w:hAnsi="Times New Roman" w:cs="Times New Roman"/>
        </w:rPr>
        <w:t xml:space="preserve">Satjipto Rahardjo, yang menempatkan hukum bukan sekadar perangkat aturan formal, melainkan sebagai instrumen rekayasa sosial </w:t>
      </w:r>
      <w:r w:rsidRPr="006C0AE7">
        <w:rPr>
          <w:rFonts w:ascii="Times New Roman" w:hAnsi="Times New Roman" w:cs="Times New Roman"/>
          <w:i/>
          <w:iCs/>
        </w:rPr>
        <w:t>(law as a tool of social engineering)</w:t>
      </w:r>
      <w:r w:rsidRPr="006C0AE7">
        <w:rPr>
          <w:rFonts w:ascii="Times New Roman" w:hAnsi="Times New Roman" w:cs="Times New Roman"/>
        </w:rPr>
        <w:t xml:space="preserve"> yang mampu membentuk kesadaran moral dan perilaku berintegritas </w:t>
      </w:r>
      <w:r w:rsidRPr="006C0AE7">
        <w:rPr>
          <w:rFonts w:ascii="Times New Roman" w:hAnsi="Times New Roman" w:cs="Times New Roman"/>
        </w:rPr>
        <w:fldChar w:fldCharType="begin" w:fldLock="1"/>
      </w:r>
      <w:r w:rsidRPr="006C0AE7">
        <w:rPr>
          <w:rFonts w:ascii="Times New Roman" w:hAnsi="Times New Roman" w:cs="Times New Roman"/>
        </w:rPr>
        <w:instrText>ADDIN CSL_CITATION {"citationItems":[{"id":"ITEM-1","itemData":{"abstract":"Saifullah, Saifullah (2018) Dinamika teori hukum : Sebuah pembacaan kritis paradigmatik. Pustaka Pelajar, Yogyakarta. ISBN 976-602-229-831-8 Editors : UNSPECIFIED","author":[{"dropping-particle":"","family":"Saifullah","given":"","non-dropping-particle":"","parse-names":false,"suffix":""}],"id":"ITEM-1","issued":{"date-parts":[["2018"]]},"page":"244","title":"DINAMIKA TEORI HUKUM Sebuah Pembacaan Kritis- Paradigmatik","type":"article-journal"},"uris":["http://www.mendeley.com/documents/?uuid=8555d983-5128-4228-a39d-f93a5d36e3ff"]}],"mendeley":{"formattedCitation":"(Saifullah, 2018)","plainTextFormattedCitation":"(Saifullah, 2018)","previouslyFormattedCitation":"(Saifullah, 2018)"},"properties":{"noteIndex":0},"schema":"https://github.com/citation-style-language/schema/raw/master/csl-citation.json"}</w:instrText>
      </w:r>
      <w:r w:rsidRPr="006C0AE7">
        <w:rPr>
          <w:rFonts w:ascii="Times New Roman" w:hAnsi="Times New Roman" w:cs="Times New Roman"/>
        </w:rPr>
        <w:fldChar w:fldCharType="separate"/>
      </w:r>
      <w:r w:rsidRPr="006C0AE7">
        <w:rPr>
          <w:rFonts w:ascii="Times New Roman" w:hAnsi="Times New Roman" w:cs="Times New Roman"/>
          <w:noProof/>
        </w:rPr>
        <w:t>(Saifullah, 2018)</w:t>
      </w:r>
      <w:r w:rsidRPr="006C0AE7">
        <w:rPr>
          <w:rFonts w:ascii="Times New Roman" w:hAnsi="Times New Roman" w:cs="Times New Roman"/>
        </w:rPr>
        <w:fldChar w:fldCharType="end"/>
      </w:r>
      <w:r w:rsidRPr="006C0AE7">
        <w:rPr>
          <w:rFonts w:ascii="Times New Roman" w:hAnsi="Times New Roman" w:cs="Times New Roman"/>
        </w:rPr>
        <w:t xml:space="preserve">. Selain itu, teori </w:t>
      </w:r>
      <w:r w:rsidRPr="006C0AE7">
        <w:rPr>
          <w:rStyle w:val="Strong"/>
          <w:rFonts w:ascii="Times New Roman" w:eastAsiaTheme="majorEastAsia" w:hAnsi="Times New Roman" w:cs="Times New Roman"/>
          <w:b w:val="0"/>
          <w:bCs w:val="0"/>
          <w:i/>
          <w:iCs/>
        </w:rPr>
        <w:t>Legal Socialization</w:t>
      </w:r>
      <w:r w:rsidRPr="006C0AE7">
        <w:rPr>
          <w:rFonts w:ascii="Times New Roman" w:hAnsi="Times New Roman" w:cs="Times New Roman"/>
        </w:rPr>
        <w:t xml:space="preserve"> menjelaskan bahwa pengalaman langsung dalam memahami hukum jauh lebih efektif untuk menumbuhkan kesadaran hukum dibandingkan hanya mempelajari norma tertulis </w:t>
      </w:r>
      <w:r w:rsidRPr="006C0AE7">
        <w:rPr>
          <w:rFonts w:ascii="Times New Roman" w:hAnsi="Times New Roman" w:cs="Times New Roman"/>
        </w:rPr>
        <w:fldChar w:fldCharType="begin" w:fldLock="1"/>
      </w:r>
      <w:r w:rsidRPr="006C0AE7">
        <w:rPr>
          <w:rFonts w:ascii="Times New Roman" w:hAnsi="Times New Roman" w:cs="Times New Roman"/>
        </w:rPr>
        <w:instrText>ADDIN CSL_CITATION {"citationItems":[{"id":"ITEM-1","itemData":{"abstract":"Law plays a crucial role in the exercise of institutional powers, as its primary function is to guarantee legal certainty within society. Consequently, every individual has the right to legal protection, which implies that law encompasses both written and unwritten rules and regulations, where in a provision it certainly regulates people's lives and provides a witness for violators who try to fight the law. In addition, in law, of course, there is a sense of awareness and legal compliance for the community in social life, of course, all forms of legal regulations must be obeyed both written and unwritten, but in building legal awareness itself is certainly not easy, not everyone has this awareness. Therefore, the government must strive for a form of public awareness and compliance with applicable law. This research is a normative legal study, which is carried out by analyzing literature or secondary data only. Abstract Hukum memainkan peranan penting dalam pelaksanaan kekuasaan kelembagaan, karena fungsi utamanya adalah menjamin kepastian hukum dalam masyarakat. Oleh karena itu, setiap individu mempunyai hak atas perlindungan hukum, yang mengandung makna bahwa hukum mencakup peraturan perundang-undangan yang tertulis maupun tidak tertulis, dimana di dalam suatu ketentuan tersebut tentunya sudah mengatur kehidupan masyarakat serta menyediakan sebuah saksi bagi pelanggar yang mencoba untuk melawan hukum. Selain itu juga dalam hukum tentunya timbul rasa kesadaran serta kepatuhan hukum bagi masyarakat dalam kehidupan bersosialisasi, tentunya harus ditaati segala bentuk peraturan hukum baik secara tertulis maupun tidak tertulis, namun dalam membangun kesadaran hukum sendiri tentunya tidaklah mudah, tidak semua orang memiliki kesadaran tersebut. Maka dari itu pemerintah harus mengupayakan bentuk kesadaran serta kepatuhan masyarakat kepada hukum yang berlaku. Adapun penelitian ini merupakan studi hukum normatif, yang dilakukan dengan menganalisis literatur atau data sekunder semata.","author":[{"dropping-particle":"","family":"Amelia","given":"Dean Putri","non-dropping-particle":"","parse-names":false,"suffix":""},{"dropping-particle":"","family":"Lewoleba","given":"Kayus K","non-dropping-particle":"","parse-names":false,"suffix":""},{"dropping-particle":"","family":"Hukum","given":"Fakultas","non-dropping-particle":"","parse-names":false,"suffix":""},{"dropping-particle":"","family":"Pembangunan","given":"Universitas","non-dropping-particle":"","parse-names":false,"suffix":""},{"dropping-particle":"","family":"Veteran","given":"Nasional","non-dropping-particle":"","parse-names":false,"suffix":""}],"container-title":"Media Hukum Indonesia (MHI)","id":"ITEM-1","issue":"3","issued":{"date-parts":[["2024"]]},"page":"110-114","title":"Analisis Bentuk Kesadaran Serta Kepatuhan Hukum Bagi Masyarakat Indonesia Dalam Kehidupan Bersosialisasi","type":"article-journal","volume":"2"},"uris":["http://www.mendeley.com/documents/?uuid=77184266-460f-4708-9d2a-8714f3a5dc2a"]}],"mendeley":{"formattedCitation":"(Amelia &lt;i&gt;et al.&lt;/i&gt;, 2024)","plainTextFormattedCitation":"(Amelia et al., 2024)","previouslyFormattedCitation":"(Amelia &lt;i&gt;et al.&lt;/i&gt;, 2024)"},"properties":{"noteIndex":0},"schema":"https://github.com/citation-style-language/schema/raw/master/csl-citation.json"}</w:instrText>
      </w:r>
      <w:r w:rsidRPr="006C0AE7">
        <w:rPr>
          <w:rFonts w:ascii="Times New Roman" w:hAnsi="Times New Roman" w:cs="Times New Roman"/>
        </w:rPr>
        <w:fldChar w:fldCharType="separate"/>
      </w:r>
      <w:r w:rsidRPr="006C0AE7">
        <w:rPr>
          <w:rFonts w:ascii="Times New Roman" w:hAnsi="Times New Roman" w:cs="Times New Roman"/>
          <w:noProof/>
        </w:rPr>
        <w:t xml:space="preserve">(Amelia </w:t>
      </w:r>
      <w:r w:rsidRPr="006C0AE7">
        <w:rPr>
          <w:rFonts w:ascii="Times New Roman" w:hAnsi="Times New Roman" w:cs="Times New Roman"/>
          <w:i/>
          <w:noProof/>
        </w:rPr>
        <w:t>et al.</w:t>
      </w:r>
      <w:r w:rsidRPr="006C0AE7">
        <w:rPr>
          <w:rFonts w:ascii="Times New Roman" w:hAnsi="Times New Roman" w:cs="Times New Roman"/>
          <w:noProof/>
        </w:rPr>
        <w:t>, 2024)</w:t>
      </w:r>
      <w:r w:rsidRPr="006C0AE7">
        <w:rPr>
          <w:rFonts w:ascii="Times New Roman" w:hAnsi="Times New Roman" w:cs="Times New Roman"/>
        </w:rPr>
        <w:fldChar w:fldCharType="end"/>
      </w:r>
      <w:r w:rsidRPr="006C0AE7">
        <w:rPr>
          <w:rFonts w:ascii="Times New Roman" w:hAnsi="Times New Roman" w:cs="Times New Roman"/>
        </w:rPr>
        <w:t>. Dengan demikian, edukasi antikorupsi yang dijalankan KPK tidak hanya memperkuat pengetahuan hukum secara formal, tetapi juga menanamkan nilai integritas dan kesadaran kritis yang penting bagi generasi muda.</w:t>
      </w:r>
    </w:p>
    <w:p w14:paraId="75C70B51" w14:textId="77777777" w:rsidR="006C0AE7" w:rsidRDefault="006C0AE7" w:rsidP="006C0AE7">
      <w:pPr>
        <w:pStyle w:val="ListParagraph"/>
        <w:spacing w:after="0"/>
        <w:ind w:left="0"/>
        <w:jc w:val="both"/>
        <w:rPr>
          <w:rFonts w:ascii="Times New Roman" w:hAnsi="Times New Roman" w:cs="Times New Roman"/>
          <w:lang w:eastAsia="zh-CN"/>
        </w:rPr>
      </w:pPr>
    </w:p>
    <w:p w14:paraId="45E65666" w14:textId="2168B97A" w:rsidR="006C0AE7" w:rsidRPr="00CD0407" w:rsidRDefault="006C0AE7" w:rsidP="006C0AE7">
      <w:pPr>
        <w:pStyle w:val="ListParagraph"/>
        <w:numPr>
          <w:ilvl w:val="0"/>
          <w:numId w:val="8"/>
        </w:numPr>
        <w:spacing w:after="0"/>
        <w:jc w:val="both"/>
        <w:rPr>
          <w:rFonts w:ascii="Times New Roman" w:hAnsi="Times New Roman" w:cs="Times New Roman"/>
          <w:b/>
          <w:bCs/>
          <w:lang w:eastAsia="zh-CN"/>
        </w:rPr>
      </w:pPr>
      <w:r w:rsidRPr="00CD0407">
        <w:rPr>
          <w:rFonts w:ascii="Times New Roman" w:hAnsi="Times New Roman" w:cs="Times New Roman"/>
          <w:b/>
          <w:bCs/>
        </w:rPr>
        <w:t xml:space="preserve"> Penguatan Nilai Integritas dan Kesadaran Hukum Generasi Muda</w:t>
      </w:r>
    </w:p>
    <w:p w14:paraId="308D4E3D" w14:textId="77777777" w:rsidR="006C0AE7" w:rsidRPr="00E96724" w:rsidRDefault="006C0AE7" w:rsidP="00CD0407">
      <w:pPr>
        <w:spacing w:before="100" w:beforeAutospacing="1" w:after="100" w:afterAutospacing="1" w:line="240" w:lineRule="auto"/>
        <w:jc w:val="both"/>
        <w:rPr>
          <w:rFonts w:ascii="Times New Roman" w:eastAsia="Times New Roman" w:hAnsi="Times New Roman" w:cs="Times New Roman"/>
          <w:lang w:val="en-ID" w:eastAsia="en-ID"/>
        </w:rPr>
      </w:pPr>
      <w:r w:rsidRPr="00E96724">
        <w:rPr>
          <w:rFonts w:ascii="Times New Roman" w:eastAsia="Times New Roman" w:hAnsi="Times New Roman" w:cs="Times New Roman"/>
          <w:lang w:val="en-ID" w:eastAsia="en-ID"/>
        </w:rPr>
        <w:t>Program edukasi antikorupsi yang dilaksanakan KPK tidak hanya berorientasi pada pemberian pengetahuan hukum, tetapi juga menjadi media internalisasi nilai kejujuran, kedisiplinan, tanggung jawab, serta kepedulian sosial. Melalui berbagai kegiatan seperti diskusi, simulasi kasus, hingga refleksi nilai, mahasiswa diarahkan untuk menempatkan integritas sebagai landasan dalam setiap pengambilan keputusan. Hasil wawancara dengan fasilitator, pegawai KPK, maupun mahasiswa menunjukkan bahwa keterlibatan langsung dengan lembaga penegak hukum memberikan pengalaman belajar yang lebih konkret dan berkesan dibandingkan pembelajaran formal di kelas.</w:t>
      </w:r>
    </w:p>
    <w:p w14:paraId="37FF4311" w14:textId="77777777" w:rsidR="006C0AE7" w:rsidRPr="007F20E1" w:rsidRDefault="006C0AE7" w:rsidP="00CD0407">
      <w:pPr>
        <w:spacing w:before="100" w:beforeAutospacing="1" w:after="100" w:afterAutospacing="1" w:line="240" w:lineRule="auto"/>
        <w:jc w:val="both"/>
        <w:rPr>
          <w:rFonts w:ascii="Times New Roman" w:eastAsia="Times New Roman" w:hAnsi="Times New Roman" w:cs="Times New Roman"/>
          <w:lang w:val="en-ID" w:eastAsia="en-ID"/>
        </w:rPr>
      </w:pPr>
      <w:r w:rsidRPr="007F20E1">
        <w:rPr>
          <w:rFonts w:ascii="Times New Roman" w:eastAsia="Times New Roman" w:hAnsi="Times New Roman" w:cs="Times New Roman"/>
          <w:lang w:val="en-ID" w:eastAsia="en-ID"/>
        </w:rPr>
        <w:t xml:space="preserve">Secara normatif, upaya penguatan nilai integritas ini berlandaskan hukum yang jelas. Pasal 41 ayat (2) UU No. 31 Tahun 1999 junto UU No. 20 Tahun 2001 menekankan pentingnya keterlibatan masyarakat dalam pencegahan tindak pidana korupsi. Sementara itu, Pasal 6 huruf a dan Pasal 13 UU No. 30 Tahun 2002 junto UU No. 19 Tahun 2019 memberikan kewenangan kepada KPK untuk menyelenggarakan pendidikan serta kampanye publik antikorupsi. Pada level internasional, Pasal 13 </w:t>
      </w:r>
      <w:r w:rsidRPr="007F20E1">
        <w:rPr>
          <w:rFonts w:ascii="Times New Roman" w:eastAsia="Times New Roman" w:hAnsi="Times New Roman" w:cs="Times New Roman"/>
          <w:i/>
          <w:iCs/>
          <w:lang w:val="en-ID" w:eastAsia="en-ID"/>
        </w:rPr>
        <w:t>United Nations Convention Against Corruption</w:t>
      </w:r>
      <w:r w:rsidRPr="007F20E1">
        <w:rPr>
          <w:rFonts w:ascii="Times New Roman" w:eastAsia="Times New Roman" w:hAnsi="Times New Roman" w:cs="Times New Roman"/>
          <w:lang w:val="en-ID" w:eastAsia="en-ID"/>
        </w:rPr>
        <w:t xml:space="preserve"> (UNCAC) 2003 yang telah diratifikasi melalui UU No. 7 Tahun 2006 juga menegaskan tanggung jawab negara untuk melibatkan masyarakat dan mengembangkan pendidikan antikorupsi sebagai bagian dari pembentukan budaya hukum yang sehat.</w:t>
      </w:r>
    </w:p>
    <w:p w14:paraId="56BCB2E6" w14:textId="77777777" w:rsidR="006C0AE7" w:rsidRPr="00CD0407" w:rsidRDefault="006C0AE7" w:rsidP="00CD0407">
      <w:pPr>
        <w:pStyle w:val="NormalWeb"/>
        <w:jc w:val="both"/>
        <w:rPr>
          <w:sz w:val="22"/>
          <w:szCs w:val="22"/>
        </w:rPr>
      </w:pPr>
      <w:r w:rsidRPr="00CD0407">
        <w:rPr>
          <w:sz w:val="22"/>
          <w:szCs w:val="22"/>
        </w:rPr>
        <w:t xml:space="preserve">Dari sisi teoretis, pelaksanaan program ini sejalan dengan </w:t>
      </w:r>
      <w:r w:rsidRPr="00CD0407">
        <w:rPr>
          <w:rStyle w:val="Strong"/>
          <w:rFonts w:eastAsiaTheme="majorEastAsia"/>
          <w:b w:val="0"/>
          <w:bCs w:val="0"/>
          <w:sz w:val="22"/>
          <w:szCs w:val="22"/>
        </w:rPr>
        <w:t>Teori Hukum Progresif</w:t>
      </w:r>
      <w:r w:rsidRPr="00CD0407">
        <w:rPr>
          <w:sz w:val="22"/>
          <w:szCs w:val="22"/>
        </w:rPr>
        <w:t xml:space="preserve"> Satjipto Rahardjo yang memandang hukum bukan sekadar kumpulan aturan kaku, melainkan sarana transformasi sosial untuk menumbuhkan kesadaran berkeadilan. Selanjutnya, </w:t>
      </w:r>
      <w:r w:rsidRPr="00CD0407">
        <w:rPr>
          <w:rStyle w:val="Strong"/>
          <w:rFonts w:eastAsiaTheme="majorEastAsia"/>
          <w:b w:val="0"/>
          <w:bCs w:val="0"/>
          <w:sz w:val="22"/>
          <w:szCs w:val="22"/>
        </w:rPr>
        <w:t xml:space="preserve">Teori </w:t>
      </w:r>
      <w:r w:rsidRPr="00CD0407">
        <w:rPr>
          <w:rStyle w:val="Strong"/>
          <w:rFonts w:eastAsiaTheme="majorEastAsia"/>
          <w:b w:val="0"/>
          <w:bCs w:val="0"/>
          <w:i/>
          <w:iCs/>
          <w:sz w:val="22"/>
          <w:szCs w:val="22"/>
        </w:rPr>
        <w:t>Legal Compliance</w:t>
      </w:r>
      <w:r w:rsidRPr="00CD0407">
        <w:rPr>
          <w:sz w:val="22"/>
          <w:szCs w:val="22"/>
        </w:rPr>
        <w:t xml:space="preserve"> menekankan bahwa kepatuhan hukum tidak hanya terbentuk karena ancaman sanksi, tetapi lebih kokoh jika didasarkan pada kesadaran moral dan nilai integritas yang ditanamkan sejak dini </w:t>
      </w:r>
      <w:r w:rsidRPr="00CD0407">
        <w:rPr>
          <w:sz w:val="22"/>
          <w:szCs w:val="22"/>
        </w:rPr>
        <w:fldChar w:fldCharType="begin" w:fldLock="1"/>
      </w:r>
      <w:r w:rsidRPr="00CD0407">
        <w:rPr>
          <w:sz w:val="22"/>
          <w:szCs w:val="22"/>
        </w:rPr>
        <w:instrText>ADDIN CSL_CITATION {"citationItems":[{"id":"ITEM-1","itemData":{"DOI":"10.58878/sutasoma.v2i1.248","abstract":"The Importance of Education as a strategy to shape a quality generation through the enhancement of awareness and legal compliance to create a safe and prosperous society. The main focus of this research is to explore qualitative descriptive education methods as an effective analytical tool in understanding and describing the role of education in shaping individuals who are morally and legally responsible. The method used in this writing is a qualitative descriptive approach through a review of literature sources such as journals and relevant articles. Research findings indicate that the integration of awareness and legal compliance in education can have a positive impact on the moral attitudes and behavior of participants. The crucial role of educators in creating a supportive learning environment that inspires the development of character is also a major highlight in this article. The article details the importance of education in awareness and legal compliance, the Model of Education in Awareness and Legal Compliance, and the goals and implementation of legal awareness education. This article serves as a guide for education practitioners, policymakers, and researchers to better understand effective ways to shape a quality generation through holistic and sustainable educational efforts","author":[{"dropping-particle":"","family":"Irawan","given":"Hendri","non-dropping-particle":"","parse-names":false,"suffix":""}],"container-title":"Jurnal Sutasoma","id":"ITEM-1","issue":"1","issued":{"date-parts":[["2023"]]},"page":"27-36","title":"Membangun Generasi Berkualitas Melalui Pendidikan Kesadaran Dan Kepatuhan Hukum","type":"article-journal","volume":"2"},"uris":["http://www.mendeley.com/documents/?uuid=e53e0857-07bb-4fe5-bd49-fb63d6afb62e"]}],"mendeley":{"formattedCitation":"(Irawan, 2023)","plainTextFormattedCitation":"(Irawan, 2023)","previouslyFormattedCitation":"(Irawan, 2023)"},"properties":{"noteIndex":0},"schema":"https://github.com/citation-style-language/schema/raw/master/csl-citation.json"}</w:instrText>
      </w:r>
      <w:r w:rsidRPr="00CD0407">
        <w:rPr>
          <w:sz w:val="22"/>
          <w:szCs w:val="22"/>
        </w:rPr>
        <w:fldChar w:fldCharType="separate"/>
      </w:r>
      <w:r w:rsidRPr="00CD0407">
        <w:rPr>
          <w:noProof/>
          <w:sz w:val="22"/>
          <w:szCs w:val="22"/>
        </w:rPr>
        <w:t>(Irawan, 2023)</w:t>
      </w:r>
      <w:r w:rsidRPr="00CD0407">
        <w:rPr>
          <w:sz w:val="22"/>
          <w:szCs w:val="22"/>
        </w:rPr>
        <w:fldChar w:fldCharType="end"/>
      </w:r>
      <w:r w:rsidRPr="00CD0407">
        <w:rPr>
          <w:sz w:val="22"/>
          <w:szCs w:val="22"/>
        </w:rPr>
        <w:t xml:space="preserve">. Relevan pula dengan </w:t>
      </w:r>
      <w:r w:rsidRPr="00CD0407">
        <w:rPr>
          <w:rStyle w:val="Strong"/>
          <w:rFonts w:eastAsiaTheme="majorEastAsia"/>
          <w:b w:val="0"/>
          <w:bCs w:val="0"/>
          <w:sz w:val="22"/>
          <w:szCs w:val="22"/>
        </w:rPr>
        <w:t xml:space="preserve">Teori </w:t>
      </w:r>
      <w:r w:rsidRPr="00CD0407">
        <w:rPr>
          <w:rStyle w:val="Strong"/>
          <w:rFonts w:eastAsiaTheme="majorEastAsia"/>
          <w:b w:val="0"/>
          <w:bCs w:val="0"/>
          <w:i/>
          <w:iCs/>
          <w:sz w:val="22"/>
          <w:szCs w:val="22"/>
        </w:rPr>
        <w:t>Legal Culture</w:t>
      </w:r>
      <w:r w:rsidRPr="00CD0407">
        <w:rPr>
          <w:i/>
          <w:iCs/>
          <w:sz w:val="22"/>
          <w:szCs w:val="22"/>
        </w:rPr>
        <w:t xml:space="preserve"> Lawrence M. Friedman</w:t>
      </w:r>
      <w:r w:rsidRPr="00CD0407">
        <w:rPr>
          <w:sz w:val="22"/>
          <w:szCs w:val="22"/>
        </w:rPr>
        <w:t xml:space="preserve">, yang menegaskan bahwa budaya hukum yang baik hanya akan terbangun ketika masyarakat khususnya generasi muda memiliki kesadaran kritis dan menjadikan integritas sebagai prinsip hidup </w:t>
      </w:r>
      <w:r w:rsidRPr="00CD0407">
        <w:rPr>
          <w:sz w:val="22"/>
          <w:szCs w:val="22"/>
        </w:rPr>
        <w:fldChar w:fldCharType="begin" w:fldLock="1"/>
      </w:r>
      <w:r w:rsidRPr="00CD0407">
        <w:rPr>
          <w:sz w:val="22"/>
          <w:szCs w:val="22"/>
        </w:rPr>
        <w:instrText>ADDIN CSL_CITATION {"citationItems":[{"id":"ITEM-1","itemData":{"DOI":"10.61104/alz.v3i2.1256","ISSN":"3026-2925","abstract":"Budaya hukum yang kuat menjadi fondasi penting dalam mendukung supremasi hukum yang adil dan berkeadilan di Indonesia, karena budaya hukum mencerminkan sikap, nilai, dan perilaku masyarakat dalam mematuhi dan menghormati hukum. Penelitian ini bertujuan untuk menganalisis peranan budaya hukum dalam mendukung supremasi hukum di Indonesia serta mengidentifikasi upaya-upaya strategis untuk membangun budaya hukum yang kokoh. Metode penelitian yang digunakan adalah penelitian normatif-deskriptif dengan tiga pendekatan utama, yaitu pendekatan konsep, pendekatan kasus, dan pendekatan perundang-undangan. Data penelitian ini adalah data sekunder yang diperoleh melalui studi kepustakaan dan dianalisis secara kualitatif. Hasil penelitian menunjukkan bahwa budaya hukum yang baik dapat menjadi kontrol sosial yang efektif dalam mencegah pelanggaran hukum dan meningkatkan kepercayaan publik terhadap hukum, sedangkan lemahnya budaya hukum tercermin pada fenomena ketimpangan penegakan hukum, rendahnya keteladanan aparat, dan tingginya praktik permisif masyarakat terhadap pelanggaran hukum. Implikasinya, penguatan budaya hukum harus dilakukan melalui pendidikan hukum yang komprehensif, keteladanan aparat penegak hukum, pemanfaatan media massa dan teknologi informasi, serta sinergi antara pemerintah, masyarakat, dan lembaga terkait agar tercipta sistem hukum nasional yang demokratis, adil, dan berintegritas","author":[{"dropping-particle":"","family":"Haekal Amalin Firdany Putra","given":"","non-dropping-particle":"","parse-names":false,"suffix":""},{"dropping-particle":"","family":"Jeremy Arnold Christian Bangun","given":"","non-dropping-particle":"","parse-names":false,"suffix":""},{"dropping-particle":"","family":"Firwanda Sandi Pradipta","given":"","non-dropping-particle":"","parse-names":false,"suffix":""},{"dropping-particle":"","family":"Elsi Kartika Sari","given":"","non-dropping-particle":"","parse-names":false,"suffix":""}],"container-title":"Al-Zayn : Jurnal Ilmu Sosial &amp; Hukum","id":"ITEM-1","issue":"2","issued":{"date-parts":[["2025"]]},"page":"983-990","title":"Membangun Budaya Hukum Yang Kuat Untuk Mendukung Supremasi Hukum","type":"article-journal","volume":"3"},"uris":["http://www.mendeley.com/documents/?uuid=193d5e2d-91b1-4c81-944c-d190f46cc32f"]}],"mendeley":{"formattedCitation":"(Haekal Amalin Firdany Putra &lt;i&gt;et al.&lt;/i&gt;, 2025)","plainTextFormattedCitation":"(Haekal Amalin Firdany Putra et al., 2025)","previouslyFormattedCitation":"(Haekal Amalin Firdany Putra &lt;i&gt;et al.&lt;/i&gt;, 2025)"},"properties":{"noteIndex":0},"schema":"https://github.com/citation-style-language/schema/raw/master/csl-citation.json"}</w:instrText>
      </w:r>
      <w:r w:rsidRPr="00CD0407">
        <w:rPr>
          <w:sz w:val="22"/>
          <w:szCs w:val="22"/>
        </w:rPr>
        <w:fldChar w:fldCharType="separate"/>
      </w:r>
      <w:r w:rsidRPr="00CD0407">
        <w:rPr>
          <w:noProof/>
          <w:sz w:val="22"/>
          <w:szCs w:val="22"/>
        </w:rPr>
        <w:t xml:space="preserve">(Haekal Amalin Firdany Putra </w:t>
      </w:r>
      <w:r w:rsidRPr="00CD0407">
        <w:rPr>
          <w:i/>
          <w:noProof/>
          <w:sz w:val="22"/>
          <w:szCs w:val="22"/>
        </w:rPr>
        <w:t>et al.</w:t>
      </w:r>
      <w:r w:rsidRPr="00CD0407">
        <w:rPr>
          <w:noProof/>
          <w:sz w:val="22"/>
          <w:szCs w:val="22"/>
        </w:rPr>
        <w:t>, 2025)</w:t>
      </w:r>
      <w:r w:rsidRPr="00CD0407">
        <w:rPr>
          <w:sz w:val="22"/>
          <w:szCs w:val="22"/>
        </w:rPr>
        <w:fldChar w:fldCharType="end"/>
      </w:r>
      <w:r w:rsidRPr="00CD0407">
        <w:rPr>
          <w:sz w:val="22"/>
          <w:szCs w:val="22"/>
        </w:rPr>
        <w:t xml:space="preserve">. Dengan demikian, pendidikan antikorupsi di KPK dapat dipandang sebagai </w:t>
      </w:r>
      <w:r w:rsidRPr="00CD0407">
        <w:rPr>
          <w:sz w:val="22"/>
          <w:szCs w:val="22"/>
        </w:rPr>
        <w:lastRenderedPageBreak/>
        <w:t>instrumen strategis untuk memperkuat kesadaran hukum berbasis etika sekaligus menyiapkan generasi muda sebagai agen perubahan dalam upaya pemberantasan korupsi.</w:t>
      </w:r>
    </w:p>
    <w:p w14:paraId="20280596" w14:textId="589E0E4B" w:rsidR="006C0AE7" w:rsidRPr="00284DFC" w:rsidRDefault="006C0AE7" w:rsidP="00284DFC">
      <w:pPr>
        <w:pStyle w:val="ListParagraph"/>
        <w:numPr>
          <w:ilvl w:val="0"/>
          <w:numId w:val="8"/>
        </w:numPr>
        <w:rPr>
          <w:rFonts w:ascii="Times New Roman" w:hAnsi="Times New Roman" w:cs="Times New Roman"/>
          <w:b/>
          <w:bCs/>
        </w:rPr>
      </w:pPr>
      <w:r w:rsidRPr="00284DFC">
        <w:rPr>
          <w:rFonts w:ascii="Times New Roman" w:hAnsi="Times New Roman" w:cs="Times New Roman"/>
          <w:b/>
          <w:bCs/>
        </w:rPr>
        <w:t xml:space="preserve"> Efektivitas, Landasan Yuridis, dan Implikasi Strategis</w:t>
      </w:r>
    </w:p>
    <w:p w14:paraId="3A6B11C7" w14:textId="77777777" w:rsidR="006C0AE7" w:rsidRPr="003A626B" w:rsidRDefault="006C0AE7" w:rsidP="00284DFC">
      <w:pPr>
        <w:spacing w:before="100" w:beforeAutospacing="1" w:after="100" w:afterAutospacing="1" w:line="240" w:lineRule="auto"/>
        <w:jc w:val="both"/>
        <w:rPr>
          <w:rFonts w:ascii="Times New Roman" w:eastAsia="Times New Roman" w:hAnsi="Times New Roman" w:cs="Times New Roman"/>
          <w:lang w:val="en-ID" w:eastAsia="en-ID"/>
        </w:rPr>
      </w:pPr>
      <w:r w:rsidRPr="003A626B">
        <w:rPr>
          <w:rFonts w:ascii="Times New Roman" w:eastAsia="Times New Roman" w:hAnsi="Times New Roman" w:cs="Times New Roman"/>
          <w:lang w:val="en-ID" w:eastAsia="en-ID"/>
        </w:rPr>
        <w:t xml:space="preserve">Pelaksanaan program edukasi antikorupsi di KPK memiliki legitimasi yang kuat, baik pada tataran hukum nasional maupun internasional. Dalam konteks nasional, UU No. 31 Tahun 1999 junto UU No. 20 Tahun 2001 menegaskan bahwa pemberantasan korupsi tidak hanya berfokus pada penindakan, tetapi juga harus didukung dengan upaya pencegahan yang berkesinambungan. Selanjutnya, Pasal 6 huruf a dan Pasal 13 UU No. 30 Tahun 2002 junto UU No. 19 Tahun 2019 memberikan mandat tegas kepada KPK untuk menyelenggarakan pendidikan, sosialisasi, serta kampanye publik sebagai bagian dari strategi pencegahan korupsi. Pada ranah internasional, komitmen Indonesia ditegaskan melalui ratifikasi </w:t>
      </w:r>
      <w:r w:rsidRPr="003A626B">
        <w:rPr>
          <w:rFonts w:ascii="Times New Roman" w:eastAsia="Times New Roman" w:hAnsi="Times New Roman" w:cs="Times New Roman"/>
          <w:i/>
          <w:iCs/>
          <w:lang w:val="en-ID" w:eastAsia="en-ID"/>
        </w:rPr>
        <w:t>United Nations Convention Against Corruption</w:t>
      </w:r>
      <w:r w:rsidRPr="003A626B">
        <w:rPr>
          <w:rFonts w:ascii="Times New Roman" w:eastAsia="Times New Roman" w:hAnsi="Times New Roman" w:cs="Times New Roman"/>
          <w:lang w:val="en-ID" w:eastAsia="en-ID"/>
        </w:rPr>
        <w:t xml:space="preserve"> (UNCAC) 2003 dalam UU No. 7 Tahun 2006, khususnya Pasal 13 yang mewajibkan negara anggota mengembangkan program pendidikan dan mendorong partisipasi masyarakat dalam upaya pemberantasan korupsi.</w:t>
      </w:r>
    </w:p>
    <w:p w14:paraId="3895C14E" w14:textId="77777777" w:rsidR="006C0AE7" w:rsidRPr="00284DFC" w:rsidRDefault="006C0AE7" w:rsidP="00284DFC">
      <w:pPr>
        <w:pStyle w:val="NormalWeb"/>
        <w:jc w:val="both"/>
        <w:rPr>
          <w:sz w:val="22"/>
          <w:szCs w:val="22"/>
        </w:rPr>
      </w:pPr>
      <w:r w:rsidRPr="00284DFC">
        <w:rPr>
          <w:sz w:val="22"/>
          <w:szCs w:val="22"/>
        </w:rPr>
        <w:t xml:space="preserve">Efektivitas program tercermin dari beberapa indikator utama, antara lain meningkatnya literasi hukum di kalangan mahasiswa, berkembangnya kesadaran kritis terhadap dampak korupsi, serta semakin kuatnya peran mereka sebagai agen perubahan di lingkungan sekitar. Temuan ini menunjukkan bahwa pendidikan antikorupsi tidak hanya melahirkan pemahaman normatif, tetapi juga menumbuhkan komitmen etis untuk menolak segala bentuk praktik korupsi. Dari perspektif akademis, efektivitas tersebut dapat dijelaskan melalui </w:t>
      </w:r>
      <w:r w:rsidRPr="00284DFC">
        <w:rPr>
          <w:rStyle w:val="Emphasis"/>
          <w:sz w:val="22"/>
          <w:szCs w:val="22"/>
        </w:rPr>
        <w:t>Legal Education Theory</w:t>
      </w:r>
      <w:r w:rsidRPr="00284DFC">
        <w:rPr>
          <w:sz w:val="22"/>
          <w:szCs w:val="22"/>
        </w:rPr>
        <w:t xml:space="preserve">, yang menegaskan bahwa pembelajaran hukum akan lebih bermakna apabila didasarkan pada pengalaman langsung, bukan sekadar melalui kajian atas norma tertulis </w:t>
      </w:r>
      <w:r w:rsidRPr="00284DFC">
        <w:rPr>
          <w:sz w:val="22"/>
          <w:szCs w:val="22"/>
        </w:rPr>
        <w:fldChar w:fldCharType="begin" w:fldLock="1"/>
      </w:r>
      <w:r w:rsidRPr="00284DFC">
        <w:rPr>
          <w:sz w:val="22"/>
          <w:szCs w:val="22"/>
        </w:rPr>
        <w:instrText>ADDIN CSL_CITATION {"citationItems":[{"id":"ITEM-1","itemData":{"ISSN":"2745-9896","abstract":"The skill of legal analysis is one of the essential skills that law students must possess. This skill can be honed through various learning methods, one of which is the case-based learning method. This method provides students with the opportunity to analyze legal cases in a thorough and comprehensive manner. This research aims to analyze the impact of case-based learning method on enhancing the legal analysis skills of students. The study was conducted on students majoring in Sharia Economic Law at IAIN Syekh Nurjati Cirebon in their sixth semester, involving a total of 40 students. The research method employed was qualitative with a case study approach. The results indicate that the case-based learning method has a positive impact on improving the legal analysis","author":[{"dropping-particle":"","family":"Mustaqim","given":"Dede","non-dropping-particle":"Al","parse-names":false,"suffix":""},{"dropping-particle":"","family":"Kunci","given":"Kata","non-dropping-particle":"","parse-names":false,"suffix":""},{"dropping-particle":"","family":"Pembelajaran Berbasis Kasus","given":"Metode","non-dropping-particle":"","parse-names":false,"suffix":""},{"dropping-particle":"","family":"Analisis Hukum","given":"Keterampilan","non-dropping-particle":"","parse-names":false,"suffix":""},{"dropping-particle":"","family":"Hukum","given":"Mahasiswa","non-dropping-particle":"","parse-names":false,"suffix":""}],"id":"ITEM-1","issue":"1","issued":{"date-parts":[["2025"]]},"page":"12-19","title":"Journal of Education and Teaching Analisis Dampak Metode Pembelajaran Berbasis Kasus dalam Meningkatkan Keterampilan Analisis Hukum Mahasiswa Analysis of the Impact of Case-Based Learning Methods in Enhancing Students' Legal Analysis Skills","type":"article-journal","volume":"6"},"uris":["http://www.mendeley.com/documents/?uuid=234002d7-7952-4ebf-b0b9-34a8f23d43a6"]}],"mendeley":{"formattedCitation":"(Al Mustaqim &lt;i&gt;et al.&lt;/i&gt;, 2025)","plainTextFormattedCitation":"(Al Mustaqim et al., 2025)","previouslyFormattedCitation":"(Al Mustaqim &lt;i&gt;et al.&lt;/i&gt;, 2025)"},"properties":{"noteIndex":0},"schema":"https://github.com/citation-style-language/schema/raw/master/csl-citation.json"}</w:instrText>
      </w:r>
      <w:r w:rsidRPr="00284DFC">
        <w:rPr>
          <w:sz w:val="22"/>
          <w:szCs w:val="22"/>
        </w:rPr>
        <w:fldChar w:fldCharType="separate"/>
      </w:r>
      <w:r w:rsidRPr="00284DFC">
        <w:rPr>
          <w:noProof/>
          <w:sz w:val="22"/>
          <w:szCs w:val="22"/>
        </w:rPr>
        <w:t xml:space="preserve">(Al Mustaqim </w:t>
      </w:r>
      <w:r w:rsidRPr="00284DFC">
        <w:rPr>
          <w:i/>
          <w:noProof/>
          <w:sz w:val="22"/>
          <w:szCs w:val="22"/>
        </w:rPr>
        <w:t>et al.</w:t>
      </w:r>
      <w:r w:rsidRPr="00284DFC">
        <w:rPr>
          <w:noProof/>
          <w:sz w:val="22"/>
          <w:szCs w:val="22"/>
        </w:rPr>
        <w:t>, 2025)</w:t>
      </w:r>
      <w:r w:rsidRPr="00284DFC">
        <w:rPr>
          <w:sz w:val="22"/>
          <w:szCs w:val="22"/>
        </w:rPr>
        <w:fldChar w:fldCharType="end"/>
      </w:r>
      <w:r w:rsidRPr="00284DFC">
        <w:rPr>
          <w:sz w:val="22"/>
          <w:szCs w:val="22"/>
        </w:rPr>
        <w:t xml:space="preserve">. Selain itu, </w:t>
      </w:r>
      <w:r w:rsidRPr="00284DFC">
        <w:rPr>
          <w:rStyle w:val="Strong"/>
          <w:rFonts w:eastAsiaTheme="majorEastAsia"/>
          <w:b w:val="0"/>
          <w:bCs w:val="0"/>
          <w:sz w:val="22"/>
          <w:szCs w:val="22"/>
        </w:rPr>
        <w:t xml:space="preserve">Teori Pemberdayaan Hukum </w:t>
      </w:r>
      <w:r w:rsidRPr="00284DFC">
        <w:rPr>
          <w:rStyle w:val="Strong"/>
          <w:rFonts w:eastAsiaTheme="majorEastAsia"/>
          <w:b w:val="0"/>
          <w:bCs w:val="0"/>
          <w:i/>
          <w:iCs/>
          <w:sz w:val="22"/>
          <w:szCs w:val="22"/>
        </w:rPr>
        <w:t>Empowerment Theory</w:t>
      </w:r>
      <w:r w:rsidRPr="00284DFC">
        <w:rPr>
          <w:sz w:val="22"/>
          <w:szCs w:val="22"/>
        </w:rPr>
        <w:t xml:space="preserve"> juga relevan, karena pendidikan antikorupsi memberi ruang bagi generasi muda untuk melihat dirinya sebagai subjek aktif dalam mendorong perubahan sosial.</w:t>
      </w:r>
    </w:p>
    <w:p w14:paraId="5A55C035" w14:textId="6BEAE654" w:rsidR="00C92BC0" w:rsidRPr="00284DFC" w:rsidRDefault="006C0AE7" w:rsidP="00284DFC">
      <w:pPr>
        <w:pStyle w:val="NormalWeb"/>
        <w:jc w:val="both"/>
        <w:rPr>
          <w:sz w:val="22"/>
          <w:szCs w:val="22"/>
        </w:rPr>
      </w:pPr>
      <w:r w:rsidRPr="00284DFC">
        <w:rPr>
          <w:sz w:val="22"/>
          <w:szCs w:val="22"/>
        </w:rPr>
        <w:t xml:space="preserve">Implikasi strategis dari program ini adalah bahwa pendidikan antikorupsi harus dipandang sebagai bagian integral dari </w:t>
      </w:r>
      <w:r w:rsidRPr="00284DFC">
        <w:rPr>
          <w:rStyle w:val="Strong"/>
          <w:rFonts w:eastAsiaTheme="majorEastAsia"/>
          <w:b w:val="0"/>
          <w:bCs w:val="0"/>
          <w:sz w:val="22"/>
          <w:szCs w:val="22"/>
        </w:rPr>
        <w:t>strategi nasional pemberantasan korupsi</w:t>
      </w:r>
      <w:r w:rsidRPr="00284DFC">
        <w:rPr>
          <w:b/>
          <w:bCs/>
          <w:sz w:val="22"/>
          <w:szCs w:val="22"/>
        </w:rPr>
        <w:t>.</w:t>
      </w:r>
      <w:r w:rsidRPr="00284DFC">
        <w:rPr>
          <w:sz w:val="22"/>
          <w:szCs w:val="22"/>
        </w:rPr>
        <w:t xml:space="preserve"> Sejalan dengan laporan </w:t>
      </w:r>
      <w:r w:rsidRPr="00284DFC">
        <w:rPr>
          <w:rStyle w:val="Strong"/>
          <w:rFonts w:eastAsiaTheme="majorEastAsia"/>
          <w:b w:val="0"/>
          <w:bCs w:val="0"/>
          <w:sz w:val="22"/>
          <w:szCs w:val="22"/>
        </w:rPr>
        <w:t>Transparency International (2022)</w:t>
      </w:r>
      <w:r w:rsidRPr="00284DFC">
        <w:rPr>
          <w:sz w:val="22"/>
          <w:szCs w:val="22"/>
        </w:rPr>
        <w:t>, keberhasilan pencegahan korupsi menuntut pendekatan yang sistematis, partisipatif, dan berorientasi pada pembentukan karakter. Dengan demikian, program yang dijalankan KPK bukan hanya sarana transfer pengetahuan, melainkan investasi jangka panjang dalam membangun generasi berintegritas yang mampu memperkuat ketahanan bangsa terhadap praktik korupsi.</w:t>
      </w:r>
    </w:p>
    <w:p w14:paraId="2C4E7C88" w14:textId="77777777" w:rsidR="00C92BC0" w:rsidRDefault="009B3F60">
      <w:pPr>
        <w:spacing w:before="240" w:after="120" w:line="276" w:lineRule="auto"/>
        <w:rPr>
          <w:rFonts w:ascii="Times New Roman" w:hAnsi="Times New Roman" w:cs="Times New Roman"/>
          <w:b/>
          <w:bCs/>
          <w:sz w:val="24"/>
        </w:rPr>
      </w:pPr>
      <w:r>
        <w:rPr>
          <w:rFonts w:ascii="Times New Roman" w:hAnsi="Times New Roman" w:cs="Times New Roman"/>
          <w:b/>
          <w:bCs/>
          <w:sz w:val="24"/>
        </w:rPr>
        <w:t>SIMPULAN</w:t>
      </w:r>
    </w:p>
    <w:p w14:paraId="5142B527" w14:textId="77777777" w:rsidR="00284DFC" w:rsidRPr="000B15DE" w:rsidRDefault="00284DFC" w:rsidP="00284DFC">
      <w:pPr>
        <w:spacing w:before="100" w:beforeAutospacing="1" w:after="100" w:afterAutospacing="1" w:line="240" w:lineRule="auto"/>
        <w:jc w:val="both"/>
        <w:rPr>
          <w:rFonts w:ascii="Times New Roman" w:eastAsia="Times New Roman" w:hAnsi="Times New Roman" w:cs="Times New Roman"/>
          <w:lang w:val="en-ID" w:eastAsia="en-ID"/>
        </w:rPr>
      </w:pPr>
      <w:r w:rsidRPr="000B15DE">
        <w:rPr>
          <w:rFonts w:ascii="Times New Roman" w:eastAsia="Times New Roman" w:hAnsi="Times New Roman" w:cs="Times New Roman"/>
          <w:lang w:val="en-ID" w:eastAsia="en-ID"/>
        </w:rPr>
        <w:t>Kajian ini menunjukkan bahwa pelaksanaan program edukasi antikorupsi oleh Komisi Pemberantasan Korupsi (KPK) terbukti efektif dalam meningkatkan kesadaran hukum sekaligus menanamkan nilai integritas pada generasi muda. Dengan menggunakan pendekatan partisipatif, program ini tidak hanya menyampaikan pengetahuan hukum secara teoritis, tetapi juga memberikan pengalaman belajar nyata melalui diskusi, simulasi kasus, serta refleksi nilai. Melalui cara tersebut, peserta dapat menghubungkan isu korupsi dengan realitas sosial yang mereka temui sehari-hari, sehingga proses pembelajaran menjadi lebih relevan dan bermakna.</w:t>
      </w:r>
    </w:p>
    <w:p w14:paraId="072C6A78" w14:textId="77777777" w:rsidR="00284DFC" w:rsidRPr="000B15DE" w:rsidRDefault="00284DFC" w:rsidP="00284DFC">
      <w:pPr>
        <w:spacing w:before="100" w:beforeAutospacing="1" w:after="100" w:afterAutospacing="1" w:line="240" w:lineRule="auto"/>
        <w:jc w:val="both"/>
        <w:rPr>
          <w:rFonts w:ascii="Times New Roman" w:eastAsia="Times New Roman" w:hAnsi="Times New Roman" w:cs="Times New Roman"/>
          <w:lang w:val="en-ID" w:eastAsia="en-ID"/>
        </w:rPr>
      </w:pPr>
      <w:r w:rsidRPr="000B15DE">
        <w:rPr>
          <w:rFonts w:ascii="Times New Roman" w:eastAsia="Times New Roman" w:hAnsi="Times New Roman" w:cs="Times New Roman"/>
          <w:lang w:val="en-ID" w:eastAsia="en-ID"/>
        </w:rPr>
        <w:t>Analisis ini memperlihatkan bahwa keterlibatan langsung mahasiswa dengan KPK berperan penting dalam membangun kesadaran kritis, menumbuhkan kepatuhan hukum yang berpijak pada nilai etis, serta memperkuat posisi mereka sebagai agen perubahan di masyarakat. Secara normatif, program ini didukung oleh dasar yuridis yang kuat, baik dalam hukum nasional maupun internasional, yang keduanya menekankan urgensi pendidikan publik sebagai bagian dari strategi pencegahan korupsi.</w:t>
      </w:r>
    </w:p>
    <w:p w14:paraId="4DFD3424" w14:textId="77777777" w:rsidR="00284DFC" w:rsidRPr="000B15DE" w:rsidRDefault="00284DFC" w:rsidP="00284DFC">
      <w:pPr>
        <w:spacing w:before="100" w:beforeAutospacing="1" w:after="100" w:afterAutospacing="1" w:line="240" w:lineRule="auto"/>
        <w:jc w:val="both"/>
        <w:rPr>
          <w:rFonts w:ascii="Times New Roman" w:eastAsia="Times New Roman" w:hAnsi="Times New Roman" w:cs="Times New Roman"/>
          <w:lang w:val="en-ID" w:eastAsia="en-ID"/>
        </w:rPr>
      </w:pPr>
      <w:r w:rsidRPr="000B15DE">
        <w:rPr>
          <w:rFonts w:ascii="Times New Roman" w:eastAsia="Times New Roman" w:hAnsi="Times New Roman" w:cs="Times New Roman"/>
          <w:lang w:val="en-ID" w:eastAsia="en-ID"/>
        </w:rPr>
        <w:t>Oleh karena itu, pendidikan antikorupsi yang digagas KPK dapat dipahami sebagai investasi strategis jangka panjang untuk membangun budaya hukum yang sehat, memperkuat karakter berintegritas pada generasi muda, sekaligus mendukung keberlanjutan agenda nasional pemberantasan korupsi di Indonesia.</w:t>
      </w:r>
    </w:p>
    <w:p w14:paraId="102CFF1D" w14:textId="752E5E30" w:rsidR="0026685F" w:rsidRPr="0026685F" w:rsidRDefault="0026685F" w:rsidP="0026685F">
      <w:pPr>
        <w:spacing w:before="240" w:after="120" w:line="276" w:lineRule="auto"/>
        <w:rPr>
          <w:rFonts w:ascii="Times New Roman" w:hAnsi="Times New Roman" w:cs="Times New Roman"/>
          <w:b/>
          <w:bCs/>
          <w:sz w:val="24"/>
          <w:lang w:val="en-ID"/>
        </w:rPr>
      </w:pPr>
      <w:r>
        <w:rPr>
          <w:rFonts w:ascii="Times New Roman" w:hAnsi="Times New Roman" w:cs="Times New Roman"/>
          <w:b/>
          <w:bCs/>
          <w:sz w:val="24"/>
          <w:lang w:val="en-ID"/>
        </w:rPr>
        <w:t>UCAPAN TERIMA KASIH (</w:t>
      </w:r>
      <w:r>
        <w:rPr>
          <w:rFonts w:ascii="Times New Roman" w:hAnsi="Times New Roman" w:cs="Times New Roman"/>
          <w:b/>
          <w:bCs/>
          <w:i/>
          <w:iCs/>
          <w:sz w:val="24"/>
          <w:lang w:val="en-ID"/>
        </w:rPr>
        <w:t>optional</w:t>
      </w:r>
      <w:r>
        <w:rPr>
          <w:rFonts w:ascii="Times New Roman" w:hAnsi="Times New Roman" w:cs="Times New Roman"/>
          <w:b/>
          <w:bCs/>
          <w:sz w:val="24"/>
          <w:lang w:val="en-ID"/>
        </w:rPr>
        <w:t>)</w:t>
      </w:r>
    </w:p>
    <w:p w14:paraId="22BD0B5D" w14:textId="77777777" w:rsidR="00284DFC" w:rsidRPr="00C6242C" w:rsidRDefault="00284DFC" w:rsidP="00284DFC">
      <w:pPr>
        <w:spacing w:before="100" w:beforeAutospacing="1" w:after="100" w:afterAutospacing="1" w:line="240" w:lineRule="auto"/>
        <w:jc w:val="both"/>
        <w:rPr>
          <w:rFonts w:ascii="Times New Roman" w:eastAsia="Times New Roman" w:hAnsi="Times New Roman" w:cs="Times New Roman"/>
          <w:lang w:val="en-ID" w:eastAsia="en-ID"/>
        </w:rPr>
      </w:pPr>
      <w:r w:rsidRPr="00C6242C">
        <w:rPr>
          <w:rFonts w:ascii="Times New Roman" w:eastAsia="Times New Roman" w:hAnsi="Times New Roman" w:cs="Times New Roman"/>
          <w:lang w:val="en-ID" w:eastAsia="en-ID"/>
        </w:rPr>
        <w:lastRenderedPageBreak/>
        <w:t>Penulis menyampaikan terima kasih yang sebesar-besarnya kepada semua pihak yang telah memberikan dukungan sehingga artikel ini dapat terselesaikan. Harapannya, tulisan ini dapat menjadi rujukan bagi penulis lain dan bermanfaat sebagai acuan dalam menghasilkan karya yang lebih baik di kemudian hari.</w:t>
      </w:r>
    </w:p>
    <w:p w14:paraId="5A7FF833" w14:textId="77777777" w:rsidR="00C92BC0" w:rsidRDefault="009B3F60">
      <w:pPr>
        <w:spacing w:before="240" w:after="120" w:line="276" w:lineRule="auto"/>
        <w:rPr>
          <w:rFonts w:ascii="Times New Roman" w:hAnsi="Times New Roman" w:cs="Times New Roman"/>
          <w:b/>
          <w:bCs/>
          <w:sz w:val="24"/>
        </w:rPr>
      </w:pPr>
      <w:r>
        <w:rPr>
          <w:rFonts w:ascii="Times New Roman" w:hAnsi="Times New Roman" w:cs="Times New Roman"/>
          <w:b/>
          <w:bCs/>
          <w:sz w:val="24"/>
        </w:rPr>
        <w:t>DAFTAR PUSTAKA</w:t>
      </w:r>
    </w:p>
    <w:p w14:paraId="3C694854" w14:textId="77777777" w:rsidR="00921A9B" w:rsidRPr="00F60C27" w:rsidRDefault="00921A9B" w:rsidP="00921A9B">
      <w:pPr>
        <w:widowControl w:val="0"/>
        <w:autoSpaceDE w:val="0"/>
        <w:autoSpaceDN w:val="0"/>
        <w:adjustRightInd w:val="0"/>
        <w:spacing w:line="240" w:lineRule="auto"/>
        <w:ind w:left="720" w:hanging="720"/>
        <w:jc w:val="both"/>
        <w:rPr>
          <w:rFonts w:ascii="Times New Roman" w:hAnsi="Times New Roman" w:cs="Times New Roman"/>
          <w:noProof/>
        </w:rPr>
      </w:pPr>
      <w:r w:rsidRPr="00F60C27">
        <w:rPr>
          <w:rFonts w:ascii="Times New Roman" w:hAnsi="Times New Roman" w:cs="Times New Roman"/>
          <w:b/>
          <w:bCs/>
        </w:rPr>
        <w:fldChar w:fldCharType="begin" w:fldLock="1"/>
      </w:r>
      <w:r w:rsidRPr="00F60C27">
        <w:rPr>
          <w:rFonts w:ascii="Times New Roman" w:hAnsi="Times New Roman" w:cs="Times New Roman"/>
          <w:b/>
          <w:bCs/>
        </w:rPr>
        <w:instrText xml:space="preserve">ADDIN Mendeley Bibliography CSL_BIBLIOGRAPHY </w:instrText>
      </w:r>
      <w:r w:rsidRPr="00F60C27">
        <w:rPr>
          <w:rFonts w:ascii="Times New Roman" w:hAnsi="Times New Roman" w:cs="Times New Roman"/>
          <w:b/>
          <w:bCs/>
        </w:rPr>
        <w:fldChar w:fldCharType="separate"/>
      </w:r>
      <w:r w:rsidRPr="00F60C27">
        <w:rPr>
          <w:rFonts w:ascii="Times New Roman" w:hAnsi="Times New Roman" w:cs="Times New Roman"/>
          <w:noProof/>
        </w:rPr>
        <w:t xml:space="preserve">Aggrean, B. </w:t>
      </w:r>
      <w:r w:rsidRPr="00F60C27">
        <w:rPr>
          <w:rFonts w:ascii="Times New Roman" w:hAnsi="Times New Roman" w:cs="Times New Roman"/>
          <w:i/>
          <w:iCs/>
          <w:noProof/>
        </w:rPr>
        <w:t>et al.</w:t>
      </w:r>
      <w:r w:rsidRPr="00F60C27">
        <w:rPr>
          <w:rFonts w:ascii="Times New Roman" w:hAnsi="Times New Roman" w:cs="Times New Roman"/>
          <w:noProof/>
        </w:rPr>
        <w:t xml:space="preserve"> (2024) ‘Peran Pemuda Sebagai Agen Perubahan Dalam Melawan Korupsi’, </w:t>
      </w:r>
      <w:r w:rsidRPr="00F60C27">
        <w:rPr>
          <w:rFonts w:ascii="Times New Roman" w:hAnsi="Times New Roman" w:cs="Times New Roman"/>
          <w:i/>
          <w:iCs/>
          <w:noProof/>
        </w:rPr>
        <w:t>AL-DALIL: Jurnal Ilmu Sosial, Politik, dan Hukum</w:t>
      </w:r>
      <w:r w:rsidRPr="00F60C27">
        <w:rPr>
          <w:rFonts w:ascii="Times New Roman" w:hAnsi="Times New Roman" w:cs="Times New Roman"/>
          <w:noProof/>
        </w:rPr>
        <w:t>, 2(3), pp. 62–67. Available at: https://doi.org/10.58707/aldalil.v2i3.1089.</w:t>
      </w:r>
    </w:p>
    <w:p w14:paraId="2E088A32" w14:textId="77777777" w:rsidR="00921A9B" w:rsidRPr="00F60C27" w:rsidRDefault="00921A9B" w:rsidP="00921A9B">
      <w:pPr>
        <w:widowControl w:val="0"/>
        <w:autoSpaceDE w:val="0"/>
        <w:autoSpaceDN w:val="0"/>
        <w:adjustRightInd w:val="0"/>
        <w:spacing w:line="240" w:lineRule="auto"/>
        <w:ind w:left="720" w:hanging="720"/>
        <w:jc w:val="both"/>
        <w:rPr>
          <w:rFonts w:ascii="Times New Roman" w:hAnsi="Times New Roman" w:cs="Times New Roman"/>
          <w:noProof/>
        </w:rPr>
      </w:pPr>
      <w:r w:rsidRPr="00F60C27">
        <w:rPr>
          <w:rFonts w:ascii="Times New Roman" w:hAnsi="Times New Roman" w:cs="Times New Roman"/>
          <w:noProof/>
        </w:rPr>
        <w:t xml:space="preserve">Amelia, D.P. </w:t>
      </w:r>
      <w:r w:rsidRPr="00F60C27">
        <w:rPr>
          <w:rFonts w:ascii="Times New Roman" w:hAnsi="Times New Roman" w:cs="Times New Roman"/>
          <w:i/>
          <w:iCs/>
          <w:noProof/>
        </w:rPr>
        <w:t>et al.</w:t>
      </w:r>
      <w:r w:rsidRPr="00F60C27">
        <w:rPr>
          <w:rFonts w:ascii="Times New Roman" w:hAnsi="Times New Roman" w:cs="Times New Roman"/>
          <w:noProof/>
        </w:rPr>
        <w:t xml:space="preserve"> (2024) ‘Analisis Bentuk Kesadaran Serta Kepatuhan Hukum Bagi Masyarakat Indonesia Dalam Kehidupan Bersosialisasi’, </w:t>
      </w:r>
      <w:r w:rsidRPr="00F60C27">
        <w:rPr>
          <w:rFonts w:ascii="Times New Roman" w:hAnsi="Times New Roman" w:cs="Times New Roman"/>
          <w:i/>
          <w:iCs/>
          <w:noProof/>
        </w:rPr>
        <w:t>Media Hukum Indonesia (MHI)</w:t>
      </w:r>
      <w:r w:rsidRPr="00F60C27">
        <w:rPr>
          <w:rFonts w:ascii="Times New Roman" w:hAnsi="Times New Roman" w:cs="Times New Roman"/>
          <w:noProof/>
        </w:rPr>
        <w:t>, 2(3), pp. 110–114.</w:t>
      </w:r>
    </w:p>
    <w:p w14:paraId="18AA652D" w14:textId="77777777" w:rsidR="00921A9B" w:rsidRPr="00F60C27" w:rsidRDefault="00921A9B" w:rsidP="00921A9B">
      <w:pPr>
        <w:widowControl w:val="0"/>
        <w:autoSpaceDE w:val="0"/>
        <w:autoSpaceDN w:val="0"/>
        <w:adjustRightInd w:val="0"/>
        <w:spacing w:line="240" w:lineRule="auto"/>
        <w:ind w:left="720" w:hanging="720"/>
        <w:jc w:val="both"/>
        <w:rPr>
          <w:rFonts w:ascii="Times New Roman" w:hAnsi="Times New Roman" w:cs="Times New Roman"/>
          <w:noProof/>
        </w:rPr>
      </w:pPr>
      <w:r w:rsidRPr="00F60C27">
        <w:rPr>
          <w:rFonts w:ascii="Times New Roman" w:hAnsi="Times New Roman" w:cs="Times New Roman"/>
          <w:noProof/>
        </w:rPr>
        <w:t>Erma Ariefiani (2024) ‘Urgensi Penegakan Hukum Dalam Putusan Hakim Pada Perkara Pidana Berbasis Hukum Progresif’, p. 22.</w:t>
      </w:r>
    </w:p>
    <w:p w14:paraId="5BF82DFD" w14:textId="77777777" w:rsidR="00921A9B" w:rsidRPr="00F60C27" w:rsidRDefault="00921A9B" w:rsidP="00921A9B">
      <w:pPr>
        <w:widowControl w:val="0"/>
        <w:autoSpaceDE w:val="0"/>
        <w:autoSpaceDN w:val="0"/>
        <w:adjustRightInd w:val="0"/>
        <w:spacing w:line="240" w:lineRule="auto"/>
        <w:ind w:left="720" w:hanging="720"/>
        <w:jc w:val="both"/>
        <w:rPr>
          <w:rFonts w:ascii="Times New Roman" w:hAnsi="Times New Roman" w:cs="Times New Roman"/>
          <w:noProof/>
        </w:rPr>
      </w:pPr>
      <w:r w:rsidRPr="00F60C27">
        <w:rPr>
          <w:rFonts w:ascii="Times New Roman" w:hAnsi="Times New Roman" w:cs="Times New Roman"/>
          <w:noProof/>
        </w:rPr>
        <w:t xml:space="preserve">Haekal Amalin Firdany Putra </w:t>
      </w:r>
      <w:r w:rsidRPr="00F60C27">
        <w:rPr>
          <w:rFonts w:ascii="Times New Roman" w:hAnsi="Times New Roman" w:cs="Times New Roman"/>
          <w:i/>
          <w:iCs/>
          <w:noProof/>
        </w:rPr>
        <w:t>et al.</w:t>
      </w:r>
      <w:r w:rsidRPr="00F60C27">
        <w:rPr>
          <w:rFonts w:ascii="Times New Roman" w:hAnsi="Times New Roman" w:cs="Times New Roman"/>
          <w:noProof/>
        </w:rPr>
        <w:t xml:space="preserve"> (2025) ‘Membangun Budaya Hukum Yang Kuat Untuk Mendukung Supremasi Hukum’, </w:t>
      </w:r>
      <w:r w:rsidRPr="00F60C27">
        <w:rPr>
          <w:rFonts w:ascii="Times New Roman" w:hAnsi="Times New Roman" w:cs="Times New Roman"/>
          <w:i/>
          <w:iCs/>
          <w:noProof/>
        </w:rPr>
        <w:t>Al-Zayn : Jurnal Ilmu Sosial &amp; Hukum</w:t>
      </w:r>
      <w:r w:rsidRPr="00F60C27">
        <w:rPr>
          <w:rFonts w:ascii="Times New Roman" w:hAnsi="Times New Roman" w:cs="Times New Roman"/>
          <w:noProof/>
        </w:rPr>
        <w:t>, 3(2), pp. 983–990. Available at: https://doi.org/10.61104/alz.v3i2.1256.</w:t>
      </w:r>
    </w:p>
    <w:p w14:paraId="5B09170E" w14:textId="77777777" w:rsidR="00921A9B" w:rsidRPr="00F60C27" w:rsidRDefault="00921A9B" w:rsidP="00921A9B">
      <w:pPr>
        <w:widowControl w:val="0"/>
        <w:autoSpaceDE w:val="0"/>
        <w:autoSpaceDN w:val="0"/>
        <w:adjustRightInd w:val="0"/>
        <w:spacing w:line="240" w:lineRule="auto"/>
        <w:ind w:left="720" w:hanging="720"/>
        <w:jc w:val="both"/>
        <w:rPr>
          <w:rFonts w:ascii="Times New Roman" w:hAnsi="Times New Roman" w:cs="Times New Roman"/>
          <w:noProof/>
        </w:rPr>
      </w:pPr>
      <w:r w:rsidRPr="00F60C27">
        <w:rPr>
          <w:rFonts w:ascii="Times New Roman" w:hAnsi="Times New Roman" w:cs="Times New Roman"/>
          <w:noProof/>
        </w:rPr>
        <w:t xml:space="preserve">Hamid, A. </w:t>
      </w:r>
      <w:r w:rsidRPr="00F60C27">
        <w:rPr>
          <w:rFonts w:ascii="Times New Roman" w:hAnsi="Times New Roman" w:cs="Times New Roman"/>
          <w:i/>
          <w:iCs/>
          <w:noProof/>
        </w:rPr>
        <w:t>et al.</w:t>
      </w:r>
      <w:r w:rsidRPr="00F60C27">
        <w:rPr>
          <w:rFonts w:ascii="Times New Roman" w:hAnsi="Times New Roman" w:cs="Times New Roman"/>
          <w:noProof/>
        </w:rPr>
        <w:t xml:space="preserve"> (2023) </w:t>
      </w:r>
      <w:r w:rsidRPr="00F60C27">
        <w:rPr>
          <w:rFonts w:ascii="Times New Roman" w:hAnsi="Times New Roman" w:cs="Times New Roman"/>
          <w:i/>
          <w:iCs/>
          <w:noProof/>
        </w:rPr>
        <w:t>Tindak Pidana Korupsi</w:t>
      </w:r>
      <w:r w:rsidRPr="00F60C27">
        <w:rPr>
          <w:rFonts w:ascii="Times New Roman" w:hAnsi="Times New Roman" w:cs="Times New Roman"/>
          <w:noProof/>
        </w:rPr>
        <w:t>. Available at: https://books.google.com/books?hl=en&amp;lr=&amp;id=up-zEAAAQBAJ&amp;oi=fnd&amp;pg=PT3&amp;dq=penanganan+korupsi&amp;ots=i02z6K0xgY&amp;sig=i52Nf-2XPmi7BDaRdAlB4RcOxmE.</w:t>
      </w:r>
    </w:p>
    <w:p w14:paraId="06C64D41" w14:textId="77777777" w:rsidR="00921A9B" w:rsidRPr="00F60C27" w:rsidRDefault="00921A9B" w:rsidP="00921A9B">
      <w:pPr>
        <w:widowControl w:val="0"/>
        <w:autoSpaceDE w:val="0"/>
        <w:autoSpaceDN w:val="0"/>
        <w:adjustRightInd w:val="0"/>
        <w:spacing w:line="240" w:lineRule="auto"/>
        <w:ind w:left="720" w:hanging="720"/>
        <w:jc w:val="both"/>
        <w:rPr>
          <w:rFonts w:ascii="Times New Roman" w:hAnsi="Times New Roman" w:cs="Times New Roman"/>
          <w:noProof/>
        </w:rPr>
      </w:pPr>
      <w:r w:rsidRPr="00F60C27">
        <w:rPr>
          <w:rFonts w:ascii="Times New Roman" w:hAnsi="Times New Roman" w:cs="Times New Roman"/>
          <w:noProof/>
        </w:rPr>
        <w:t xml:space="preserve">Irawan, H. (2023) ‘Membangun Generasi Berkualitas Melalui Pendidikan Kesadaran Dan Kepatuhan Hukum’, </w:t>
      </w:r>
      <w:r w:rsidRPr="00F60C27">
        <w:rPr>
          <w:rFonts w:ascii="Times New Roman" w:hAnsi="Times New Roman" w:cs="Times New Roman"/>
          <w:i/>
          <w:iCs/>
          <w:noProof/>
        </w:rPr>
        <w:t>Jurnal Sutasoma</w:t>
      </w:r>
      <w:r w:rsidRPr="00F60C27">
        <w:rPr>
          <w:rFonts w:ascii="Times New Roman" w:hAnsi="Times New Roman" w:cs="Times New Roman"/>
          <w:noProof/>
        </w:rPr>
        <w:t>, 2(1), pp. 27–36. Available at: https://doi.org/10.58878/sutasoma.v2i1.248.</w:t>
      </w:r>
    </w:p>
    <w:p w14:paraId="008E6FF0" w14:textId="77777777" w:rsidR="00921A9B" w:rsidRPr="00F60C27" w:rsidRDefault="00921A9B" w:rsidP="00921A9B">
      <w:pPr>
        <w:widowControl w:val="0"/>
        <w:autoSpaceDE w:val="0"/>
        <w:autoSpaceDN w:val="0"/>
        <w:adjustRightInd w:val="0"/>
        <w:spacing w:line="240" w:lineRule="auto"/>
        <w:ind w:left="720" w:hanging="720"/>
        <w:jc w:val="both"/>
        <w:rPr>
          <w:rFonts w:ascii="Times New Roman" w:hAnsi="Times New Roman" w:cs="Times New Roman"/>
          <w:noProof/>
        </w:rPr>
      </w:pPr>
      <w:r w:rsidRPr="00F60C27">
        <w:rPr>
          <w:rFonts w:ascii="Times New Roman" w:hAnsi="Times New Roman" w:cs="Times New Roman"/>
          <w:noProof/>
        </w:rPr>
        <w:t xml:space="preserve">Kenneth, N. (2024) ‘Maraknya Kasus Korupsi di Indonesia Tahun ke Tahun’, </w:t>
      </w:r>
      <w:r w:rsidRPr="00F60C27">
        <w:rPr>
          <w:rFonts w:ascii="Times New Roman" w:hAnsi="Times New Roman" w:cs="Times New Roman"/>
          <w:i/>
          <w:iCs/>
          <w:noProof/>
        </w:rPr>
        <w:t xml:space="preserve">JLEB: Journal of Law, Education and </w:t>
      </w:r>
      <w:r w:rsidRPr="00F60C27">
        <w:rPr>
          <w:rFonts w:ascii="Times New Roman" w:hAnsi="Times New Roman" w:cs="Times New Roman"/>
          <w:i/>
          <w:iCs/>
          <w:noProof/>
        </w:rPr>
        <w:t>Business</w:t>
      </w:r>
      <w:r w:rsidRPr="00F60C27">
        <w:rPr>
          <w:rFonts w:ascii="Times New Roman" w:hAnsi="Times New Roman" w:cs="Times New Roman"/>
          <w:noProof/>
        </w:rPr>
        <w:t>, 2(1), pp. 335–340. Available at: https://doi.org/10.57235/jleb.v2i1.1645.</w:t>
      </w:r>
    </w:p>
    <w:p w14:paraId="7368FBF0" w14:textId="77777777" w:rsidR="00921A9B" w:rsidRPr="00F60C27" w:rsidRDefault="00921A9B" w:rsidP="00921A9B">
      <w:pPr>
        <w:widowControl w:val="0"/>
        <w:autoSpaceDE w:val="0"/>
        <w:autoSpaceDN w:val="0"/>
        <w:adjustRightInd w:val="0"/>
        <w:spacing w:line="240" w:lineRule="auto"/>
        <w:ind w:left="720" w:hanging="720"/>
        <w:jc w:val="both"/>
        <w:rPr>
          <w:rFonts w:ascii="Times New Roman" w:hAnsi="Times New Roman" w:cs="Times New Roman"/>
          <w:noProof/>
        </w:rPr>
      </w:pPr>
      <w:r w:rsidRPr="00F60C27">
        <w:rPr>
          <w:rFonts w:ascii="Times New Roman" w:hAnsi="Times New Roman" w:cs="Times New Roman"/>
          <w:noProof/>
        </w:rPr>
        <w:t xml:space="preserve">Lestyowati, J. (2020) ‘Metode Storytelling: Peningkatkan Motivasi Perilaku Antikorupsi’, </w:t>
      </w:r>
      <w:r w:rsidRPr="00F60C27">
        <w:rPr>
          <w:rFonts w:ascii="Times New Roman" w:hAnsi="Times New Roman" w:cs="Times New Roman"/>
          <w:i/>
          <w:iCs/>
          <w:noProof/>
        </w:rPr>
        <w:t>INTEGRITAS: Jurnal Antikorupsi</w:t>
      </w:r>
      <w:r w:rsidRPr="00F60C27">
        <w:rPr>
          <w:rFonts w:ascii="Times New Roman" w:hAnsi="Times New Roman" w:cs="Times New Roman"/>
          <w:noProof/>
        </w:rPr>
        <w:t>, 6(1), pp. 125–139. Available at: https://doi.org/10.32697/integritas.v6i1.</w:t>
      </w:r>
    </w:p>
    <w:p w14:paraId="1D961768" w14:textId="77777777" w:rsidR="00921A9B" w:rsidRPr="00F60C27" w:rsidRDefault="00921A9B" w:rsidP="00921A9B">
      <w:pPr>
        <w:widowControl w:val="0"/>
        <w:autoSpaceDE w:val="0"/>
        <w:autoSpaceDN w:val="0"/>
        <w:adjustRightInd w:val="0"/>
        <w:spacing w:line="240" w:lineRule="auto"/>
        <w:ind w:left="720" w:hanging="720"/>
        <w:jc w:val="both"/>
        <w:rPr>
          <w:rFonts w:ascii="Times New Roman" w:hAnsi="Times New Roman" w:cs="Times New Roman"/>
          <w:noProof/>
        </w:rPr>
      </w:pPr>
      <w:r w:rsidRPr="00F60C27">
        <w:rPr>
          <w:rFonts w:ascii="Times New Roman" w:hAnsi="Times New Roman" w:cs="Times New Roman"/>
          <w:noProof/>
        </w:rPr>
        <w:t>Manulu (2023) ‘Analisis Terhadap Kedudukan Kpk (Komisi Pemberantasan Korupsi) Di Dalam Undang-Undang Nomor 19 Tahun 2019 Perubahan Kedua Atas Undang-Undang Nomor 30 Tahun 2002 Tentang Komisi Pemberantasan Tindak Pidana Korupsi’, (November 2022), pp. 1–26.</w:t>
      </w:r>
    </w:p>
    <w:p w14:paraId="220CC17B" w14:textId="77777777" w:rsidR="00921A9B" w:rsidRPr="00F60C27" w:rsidRDefault="00921A9B" w:rsidP="00921A9B">
      <w:pPr>
        <w:widowControl w:val="0"/>
        <w:autoSpaceDE w:val="0"/>
        <w:autoSpaceDN w:val="0"/>
        <w:adjustRightInd w:val="0"/>
        <w:spacing w:line="240" w:lineRule="auto"/>
        <w:ind w:left="720" w:hanging="720"/>
        <w:jc w:val="both"/>
        <w:rPr>
          <w:rFonts w:ascii="Times New Roman" w:hAnsi="Times New Roman" w:cs="Times New Roman"/>
          <w:noProof/>
        </w:rPr>
      </w:pPr>
      <w:r w:rsidRPr="00F60C27">
        <w:rPr>
          <w:rFonts w:ascii="Times New Roman" w:hAnsi="Times New Roman" w:cs="Times New Roman"/>
          <w:noProof/>
        </w:rPr>
        <w:t xml:space="preserve">Merliana Mita, N. </w:t>
      </w:r>
      <w:r w:rsidRPr="00F60C27">
        <w:rPr>
          <w:rFonts w:ascii="Times New Roman" w:hAnsi="Times New Roman" w:cs="Times New Roman"/>
          <w:i/>
          <w:iCs/>
          <w:noProof/>
        </w:rPr>
        <w:t>et al.</w:t>
      </w:r>
      <w:r w:rsidRPr="00F60C27">
        <w:rPr>
          <w:rFonts w:ascii="Times New Roman" w:hAnsi="Times New Roman" w:cs="Times New Roman"/>
          <w:noProof/>
        </w:rPr>
        <w:t xml:space="preserve"> (2025) ‘Peran Pendidikan Anti Korupsi dalam membangun Integritas Generasi Muda Indonesia ARTICLE INFO ABSTRACT’, </w:t>
      </w:r>
      <w:r w:rsidRPr="00F60C27">
        <w:rPr>
          <w:rFonts w:ascii="Times New Roman" w:hAnsi="Times New Roman" w:cs="Times New Roman"/>
          <w:i/>
          <w:iCs/>
          <w:noProof/>
        </w:rPr>
        <w:t>Journal of the Research Center for Digital Democracy</w:t>
      </w:r>
      <w:r w:rsidRPr="00F60C27">
        <w:rPr>
          <w:rFonts w:ascii="Times New Roman" w:hAnsi="Times New Roman" w:cs="Times New Roman"/>
          <w:noProof/>
        </w:rPr>
        <w:t>, 1, pp. 6–11.</w:t>
      </w:r>
    </w:p>
    <w:p w14:paraId="5E675736" w14:textId="77777777" w:rsidR="00921A9B" w:rsidRPr="00F60C27" w:rsidRDefault="00921A9B" w:rsidP="00921A9B">
      <w:pPr>
        <w:widowControl w:val="0"/>
        <w:autoSpaceDE w:val="0"/>
        <w:autoSpaceDN w:val="0"/>
        <w:adjustRightInd w:val="0"/>
        <w:spacing w:line="240" w:lineRule="auto"/>
        <w:ind w:left="720" w:hanging="720"/>
        <w:jc w:val="both"/>
        <w:rPr>
          <w:rFonts w:ascii="Times New Roman" w:hAnsi="Times New Roman" w:cs="Times New Roman"/>
          <w:noProof/>
        </w:rPr>
      </w:pPr>
      <w:r w:rsidRPr="00F60C27">
        <w:rPr>
          <w:rFonts w:ascii="Times New Roman" w:hAnsi="Times New Roman" w:cs="Times New Roman"/>
          <w:noProof/>
        </w:rPr>
        <w:t xml:space="preserve">Al Mustaqim, D. </w:t>
      </w:r>
      <w:r w:rsidRPr="00F60C27">
        <w:rPr>
          <w:rFonts w:ascii="Times New Roman" w:hAnsi="Times New Roman" w:cs="Times New Roman"/>
          <w:i/>
          <w:iCs/>
          <w:noProof/>
        </w:rPr>
        <w:t>et al.</w:t>
      </w:r>
      <w:r w:rsidRPr="00F60C27">
        <w:rPr>
          <w:rFonts w:ascii="Times New Roman" w:hAnsi="Times New Roman" w:cs="Times New Roman"/>
          <w:noProof/>
        </w:rPr>
        <w:t xml:space="preserve"> (2025) ‘Journal of Education and Teaching Analisis Dampak Metode Pembelajaran Berbasis Kasus dalam Meningkatkan Keterampilan Analisis Hukum Mahasiswa Analysis of the Impact of Case-Based Learning Methods in Enhancing Students’ Legal Analysis Skills’, 6(1), pp. 12–19. Available at: http://ejournal.uin-suska.ac.id/index.php/JETE.</w:t>
      </w:r>
    </w:p>
    <w:p w14:paraId="3D89900E" w14:textId="77777777" w:rsidR="00921A9B" w:rsidRPr="00F60C27" w:rsidRDefault="00921A9B" w:rsidP="00921A9B">
      <w:pPr>
        <w:widowControl w:val="0"/>
        <w:autoSpaceDE w:val="0"/>
        <w:autoSpaceDN w:val="0"/>
        <w:adjustRightInd w:val="0"/>
        <w:spacing w:line="240" w:lineRule="auto"/>
        <w:ind w:left="720" w:hanging="720"/>
        <w:jc w:val="both"/>
        <w:rPr>
          <w:rFonts w:ascii="Times New Roman" w:hAnsi="Times New Roman" w:cs="Times New Roman"/>
          <w:noProof/>
        </w:rPr>
      </w:pPr>
      <w:r w:rsidRPr="00F60C27">
        <w:rPr>
          <w:rFonts w:ascii="Times New Roman" w:hAnsi="Times New Roman" w:cs="Times New Roman"/>
          <w:noProof/>
        </w:rPr>
        <w:t xml:space="preserve">Nuryadi, H.D. (2016) ‘Hukum Progresif, Penerapan, Indonesia.’, </w:t>
      </w:r>
      <w:r w:rsidRPr="00F60C27">
        <w:rPr>
          <w:rFonts w:ascii="Times New Roman" w:hAnsi="Times New Roman" w:cs="Times New Roman"/>
          <w:i/>
          <w:iCs/>
          <w:noProof/>
        </w:rPr>
        <w:t>Jurnal Ilmiah Hukum De’Jure: Kajian Ilmiah Hukum</w:t>
      </w:r>
      <w:r w:rsidRPr="00F60C27">
        <w:rPr>
          <w:rFonts w:ascii="Times New Roman" w:hAnsi="Times New Roman" w:cs="Times New Roman"/>
          <w:noProof/>
        </w:rPr>
        <w:t>, 1(397–398).</w:t>
      </w:r>
    </w:p>
    <w:p w14:paraId="61682FF7" w14:textId="77777777" w:rsidR="00921A9B" w:rsidRPr="00F60C27" w:rsidRDefault="00921A9B" w:rsidP="00921A9B">
      <w:pPr>
        <w:widowControl w:val="0"/>
        <w:autoSpaceDE w:val="0"/>
        <w:autoSpaceDN w:val="0"/>
        <w:adjustRightInd w:val="0"/>
        <w:spacing w:line="240" w:lineRule="auto"/>
        <w:ind w:left="720" w:hanging="720"/>
        <w:jc w:val="both"/>
        <w:rPr>
          <w:rFonts w:ascii="Times New Roman" w:hAnsi="Times New Roman" w:cs="Times New Roman"/>
          <w:noProof/>
        </w:rPr>
      </w:pPr>
      <w:r w:rsidRPr="00F60C27">
        <w:rPr>
          <w:rFonts w:ascii="Times New Roman" w:hAnsi="Times New Roman" w:cs="Times New Roman"/>
          <w:noProof/>
        </w:rPr>
        <w:t>Puanandini, D.A., Maharani, V.S. and Anasela, P. (2025) ‘Korupsi sebagai Kejahatan Luar Biasa : Analisis Dampak dan Upaya Penegakan Hukum’, 4(1). Available at: https://doi.org/10.59818/jps.v3i3.1173.</w:t>
      </w:r>
    </w:p>
    <w:p w14:paraId="7505107C" w14:textId="77777777" w:rsidR="00921A9B" w:rsidRPr="00F60C27" w:rsidRDefault="00921A9B" w:rsidP="00921A9B">
      <w:pPr>
        <w:widowControl w:val="0"/>
        <w:autoSpaceDE w:val="0"/>
        <w:autoSpaceDN w:val="0"/>
        <w:adjustRightInd w:val="0"/>
        <w:spacing w:line="240" w:lineRule="auto"/>
        <w:ind w:left="720" w:hanging="720"/>
        <w:jc w:val="both"/>
        <w:rPr>
          <w:rFonts w:ascii="Times New Roman" w:hAnsi="Times New Roman" w:cs="Times New Roman"/>
          <w:noProof/>
        </w:rPr>
      </w:pPr>
      <w:r w:rsidRPr="00F60C27">
        <w:rPr>
          <w:rFonts w:ascii="Times New Roman" w:hAnsi="Times New Roman" w:cs="Times New Roman"/>
          <w:noProof/>
        </w:rPr>
        <w:t>Saifullah (2018) ‘DINAMIKA TEORI HUKUM Sebuah Pembacaan Kritis- Paradigmatik’, p. 244.</w:t>
      </w:r>
    </w:p>
    <w:p w14:paraId="5E566B9E" w14:textId="77777777" w:rsidR="00921A9B" w:rsidRPr="00F60C27" w:rsidRDefault="00921A9B" w:rsidP="00921A9B">
      <w:pPr>
        <w:widowControl w:val="0"/>
        <w:autoSpaceDE w:val="0"/>
        <w:autoSpaceDN w:val="0"/>
        <w:adjustRightInd w:val="0"/>
        <w:spacing w:line="240" w:lineRule="auto"/>
        <w:ind w:left="720" w:hanging="720"/>
        <w:jc w:val="both"/>
        <w:rPr>
          <w:rFonts w:ascii="Times New Roman" w:hAnsi="Times New Roman" w:cs="Times New Roman"/>
          <w:noProof/>
        </w:rPr>
      </w:pPr>
      <w:r w:rsidRPr="00F60C27">
        <w:rPr>
          <w:rFonts w:ascii="Times New Roman" w:hAnsi="Times New Roman" w:cs="Times New Roman"/>
          <w:noProof/>
        </w:rPr>
        <w:t xml:space="preserve">Ulan Dari </w:t>
      </w:r>
      <w:r w:rsidRPr="00F60C27">
        <w:rPr>
          <w:rFonts w:ascii="Times New Roman" w:hAnsi="Times New Roman" w:cs="Times New Roman"/>
          <w:i/>
          <w:iCs/>
          <w:noProof/>
        </w:rPr>
        <w:t>et al.</w:t>
      </w:r>
      <w:r w:rsidRPr="00F60C27">
        <w:rPr>
          <w:rFonts w:ascii="Times New Roman" w:hAnsi="Times New Roman" w:cs="Times New Roman"/>
          <w:noProof/>
        </w:rPr>
        <w:t xml:space="preserve"> (2025) ‘Pendidikan </w:t>
      </w:r>
      <w:r w:rsidRPr="00F60C27">
        <w:rPr>
          <w:rFonts w:ascii="Times New Roman" w:hAnsi="Times New Roman" w:cs="Times New Roman"/>
          <w:noProof/>
        </w:rPr>
        <w:lastRenderedPageBreak/>
        <w:t xml:space="preserve">Antikorupsi : Peran Institusi Pendidikan dalam Membangun Integritas’, </w:t>
      </w:r>
      <w:r w:rsidRPr="00F60C27">
        <w:rPr>
          <w:rFonts w:ascii="Times New Roman" w:hAnsi="Times New Roman" w:cs="Times New Roman"/>
          <w:i/>
          <w:iCs/>
          <w:noProof/>
        </w:rPr>
        <w:t>SOSIAL : Jurnal Ilmiah Pendidikan IPS</w:t>
      </w:r>
      <w:r w:rsidRPr="00F60C27">
        <w:rPr>
          <w:rFonts w:ascii="Times New Roman" w:hAnsi="Times New Roman" w:cs="Times New Roman"/>
          <w:noProof/>
        </w:rPr>
        <w:t>, 3(1), pp. 54–64. Available at: https://doi.org/10.62383/sosial.v3i1.592.</w:t>
      </w:r>
    </w:p>
    <w:p w14:paraId="346B6EEE" w14:textId="77777777" w:rsidR="00921A9B" w:rsidRPr="00F60C27" w:rsidRDefault="00921A9B" w:rsidP="00921A9B">
      <w:pPr>
        <w:widowControl w:val="0"/>
        <w:autoSpaceDE w:val="0"/>
        <w:autoSpaceDN w:val="0"/>
        <w:adjustRightInd w:val="0"/>
        <w:spacing w:line="240" w:lineRule="auto"/>
        <w:ind w:left="720" w:hanging="720"/>
        <w:jc w:val="both"/>
        <w:rPr>
          <w:rFonts w:ascii="Times New Roman" w:hAnsi="Times New Roman" w:cs="Times New Roman"/>
          <w:noProof/>
        </w:rPr>
      </w:pPr>
      <w:r w:rsidRPr="00F60C27">
        <w:rPr>
          <w:rFonts w:ascii="Times New Roman" w:hAnsi="Times New Roman" w:cs="Times New Roman"/>
          <w:noProof/>
        </w:rPr>
        <w:t xml:space="preserve">غلامحسین, ث. (1385) </w:t>
      </w:r>
      <w:r w:rsidRPr="00F60C27">
        <w:rPr>
          <w:rFonts w:ascii="Times New Roman" w:hAnsi="Times New Roman" w:cs="Times New Roman"/>
          <w:i/>
          <w:iCs/>
          <w:noProof/>
        </w:rPr>
        <w:t>No Titleسم شناعتی</w:t>
      </w:r>
      <w:r w:rsidRPr="00F60C27">
        <w:rPr>
          <w:rFonts w:ascii="Times New Roman" w:hAnsi="Times New Roman" w:cs="Times New Roman"/>
          <w:noProof/>
        </w:rPr>
        <w:t>.</w:t>
      </w:r>
    </w:p>
    <w:p w14:paraId="188B74D5" w14:textId="77777777" w:rsidR="00921A9B" w:rsidRPr="00F60C27" w:rsidRDefault="00921A9B" w:rsidP="00921A9B">
      <w:pPr>
        <w:ind w:left="720" w:hanging="720"/>
        <w:jc w:val="both"/>
        <w:rPr>
          <w:rFonts w:ascii="Times New Roman" w:hAnsi="Times New Roman" w:cs="Times New Roman"/>
          <w:b/>
          <w:bCs/>
        </w:rPr>
      </w:pPr>
      <w:r w:rsidRPr="00F60C27">
        <w:rPr>
          <w:rFonts w:ascii="Times New Roman" w:hAnsi="Times New Roman" w:cs="Times New Roman"/>
          <w:b/>
          <w:bCs/>
        </w:rPr>
        <w:fldChar w:fldCharType="end"/>
      </w:r>
    </w:p>
    <w:p w14:paraId="7BE6BFA3" w14:textId="3896BED4" w:rsidR="00C92BC0" w:rsidRDefault="00C92BC0" w:rsidP="00921A9B">
      <w:pPr>
        <w:spacing w:after="0" w:line="276" w:lineRule="auto"/>
        <w:ind w:left="720" w:hanging="720"/>
        <w:jc w:val="both"/>
        <w:rPr>
          <w:rFonts w:ascii="Times New Roman" w:hAnsi="Times New Roman" w:cs="Times New Roman"/>
        </w:rPr>
      </w:pPr>
    </w:p>
    <w:sectPr w:rsidR="00C92BC0">
      <w:type w:val="continuous"/>
      <w:pgSz w:w="11906" w:h="16838"/>
      <w:pgMar w:top="1134" w:right="1134" w:bottom="1134" w:left="1701" w:header="720" w:footer="72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6F2942" w14:textId="77777777" w:rsidR="003E2BDE" w:rsidRDefault="003E2BDE">
      <w:pPr>
        <w:spacing w:line="240" w:lineRule="auto"/>
      </w:pPr>
      <w:r>
        <w:separator/>
      </w:r>
    </w:p>
  </w:endnote>
  <w:endnote w:type="continuationSeparator" w:id="0">
    <w:p w14:paraId="01CAC582" w14:textId="77777777" w:rsidR="003E2BDE" w:rsidRDefault="003E2B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847978822"/>
      <w:docPartObj>
        <w:docPartGallery w:val="AutoText"/>
      </w:docPartObj>
    </w:sdtPr>
    <w:sdtEndPr/>
    <w:sdtContent>
      <w:p w14:paraId="36A88FD4" w14:textId="77777777" w:rsidR="00C92BC0" w:rsidRDefault="009B3F60">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8878A8">
          <w:rPr>
            <w:rFonts w:ascii="Times New Roman" w:hAnsi="Times New Roman" w:cs="Times New Roman"/>
            <w:noProof/>
          </w:rPr>
          <w:t>1</w:t>
        </w:r>
        <w:r>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BB29B9" w14:textId="77777777" w:rsidR="003E2BDE" w:rsidRDefault="003E2BDE">
      <w:pPr>
        <w:spacing w:after="0" w:line="240" w:lineRule="auto"/>
      </w:pPr>
      <w:r>
        <w:separator/>
      </w:r>
    </w:p>
  </w:footnote>
  <w:footnote w:type="continuationSeparator" w:id="0">
    <w:p w14:paraId="2C7A9131" w14:textId="77777777" w:rsidR="003E2BDE" w:rsidRDefault="003E2B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6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gridCol w:w="1134"/>
    </w:tblGrid>
    <w:tr w:rsidR="00C92BC0" w14:paraId="222F6BBD" w14:textId="77777777" w:rsidTr="009005B7">
      <w:trPr>
        <w:trHeight w:val="454"/>
        <w:jc w:val="center"/>
      </w:trPr>
      <w:tc>
        <w:tcPr>
          <w:tcW w:w="8504" w:type="dxa"/>
          <w:shd w:val="clear" w:color="auto" w:fill="00B050"/>
          <w:vAlign w:val="center"/>
        </w:tcPr>
        <w:p w14:paraId="3559E699" w14:textId="26AA620E" w:rsidR="00C92BC0" w:rsidRDefault="003F4490">
          <w:pPr>
            <w:tabs>
              <w:tab w:val="center" w:pos="4680"/>
              <w:tab w:val="right" w:pos="9360"/>
            </w:tabs>
            <w:spacing w:after="0" w:line="240" w:lineRule="auto"/>
            <w:jc w:val="center"/>
            <w:rPr>
              <w:rFonts w:ascii="Times New Roman" w:eastAsia="Calibri" w:hAnsi="Times New Roman" w:cs="Times New Roman"/>
              <w:b/>
              <w:i/>
              <w:color w:val="FFFFFF"/>
              <w:sz w:val="20"/>
              <w:lang w:val="id-ID"/>
            </w:rPr>
          </w:pPr>
          <w:r>
            <w:rPr>
              <w:rFonts w:ascii="Times New Roman" w:eastAsia="Calibri" w:hAnsi="Times New Roman" w:cs="Times New Roman"/>
              <w:b/>
              <w:i/>
              <w:color w:val="FFFFFF"/>
              <w:sz w:val="20"/>
              <w:lang w:val="id-ID"/>
            </w:rPr>
            <w:t>Jurnal Pengabdian Jejamo</w:t>
          </w:r>
        </w:p>
      </w:tc>
      <w:tc>
        <w:tcPr>
          <w:tcW w:w="1134" w:type="dxa"/>
          <w:shd w:val="clear" w:color="auto" w:fill="8EAADB" w:themeFill="accent1" w:themeFillTint="99"/>
          <w:vAlign w:val="center"/>
        </w:tcPr>
        <w:p w14:paraId="54F04FBA" w14:textId="67E83D17" w:rsidR="00C92BC0" w:rsidRPr="00487E2D" w:rsidRDefault="009B3F60">
          <w:pPr>
            <w:tabs>
              <w:tab w:val="center" w:pos="4680"/>
              <w:tab w:val="right" w:pos="9360"/>
            </w:tabs>
            <w:spacing w:after="0" w:line="240" w:lineRule="auto"/>
            <w:jc w:val="center"/>
            <w:rPr>
              <w:rFonts w:ascii="Times New Roman" w:eastAsia="Calibri" w:hAnsi="Times New Roman" w:cs="Times New Roman"/>
              <w:b/>
              <w:i/>
              <w:sz w:val="20"/>
              <w:lang w:val="en-ID"/>
            </w:rPr>
          </w:pPr>
          <w:r>
            <w:rPr>
              <w:rFonts w:ascii="Times New Roman" w:eastAsia="Calibri" w:hAnsi="Times New Roman" w:cs="Times New Roman"/>
              <w:b/>
              <w:i/>
              <w:sz w:val="20"/>
              <w:lang w:val="id-ID"/>
            </w:rPr>
            <w:t>202</w:t>
          </w:r>
          <w:r w:rsidR="003F4490">
            <w:rPr>
              <w:rFonts w:ascii="Times New Roman" w:eastAsia="Calibri" w:hAnsi="Times New Roman" w:cs="Times New Roman"/>
              <w:b/>
              <w:i/>
              <w:sz w:val="20"/>
              <w:lang w:val="id-ID"/>
            </w:rPr>
            <w:t>4</w:t>
          </w:r>
        </w:p>
      </w:tc>
    </w:tr>
  </w:tbl>
  <w:p w14:paraId="1044EAFC" w14:textId="77777777" w:rsidR="00C92BC0" w:rsidRDefault="00C92B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165D5"/>
    <w:multiLevelType w:val="multilevel"/>
    <w:tmpl w:val="035165D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56AD2"/>
    <w:multiLevelType w:val="multilevel"/>
    <w:tmpl w:val="1DF56AD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F1D5330"/>
    <w:multiLevelType w:val="multilevel"/>
    <w:tmpl w:val="1F1D53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6577F8D"/>
    <w:multiLevelType w:val="hybridMultilevel"/>
    <w:tmpl w:val="D8A015B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E8B3D56"/>
    <w:multiLevelType w:val="multilevel"/>
    <w:tmpl w:val="2E8B3D5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33C54128"/>
    <w:multiLevelType w:val="multilevel"/>
    <w:tmpl w:val="33C54128"/>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6" w15:restartNumberingAfterBreak="0">
    <w:nsid w:val="3D73380C"/>
    <w:multiLevelType w:val="hybridMultilevel"/>
    <w:tmpl w:val="D40C56B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534E182C"/>
    <w:multiLevelType w:val="multilevel"/>
    <w:tmpl w:val="534E182C"/>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num w:numId="1">
    <w:abstractNumId w:val="2"/>
  </w:num>
  <w:num w:numId="2">
    <w:abstractNumId w:val="1"/>
  </w:num>
  <w:num w:numId="3">
    <w:abstractNumId w:val="4"/>
  </w:num>
  <w:num w:numId="4">
    <w:abstractNumId w:val="5"/>
  </w:num>
  <w:num w:numId="5">
    <w:abstractNumId w:val="0"/>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O2MDC2MDc2NzYwNjZV0lEKTi0uzszPAykwrgUAPKLw1ywAAAA="/>
  </w:docVars>
  <w:rsids>
    <w:rsidRoot w:val="003A0D84"/>
    <w:rsid w:val="0003128E"/>
    <w:rsid w:val="00050842"/>
    <w:rsid w:val="00052A57"/>
    <w:rsid w:val="000556EB"/>
    <w:rsid w:val="00066260"/>
    <w:rsid w:val="000674D3"/>
    <w:rsid w:val="00067BA5"/>
    <w:rsid w:val="00086B66"/>
    <w:rsid w:val="00093676"/>
    <w:rsid w:val="000A750F"/>
    <w:rsid w:val="000B5087"/>
    <w:rsid w:val="000C7295"/>
    <w:rsid w:val="000D644C"/>
    <w:rsid w:val="000E6143"/>
    <w:rsid w:val="000F3D6E"/>
    <w:rsid w:val="00122D91"/>
    <w:rsid w:val="00142E49"/>
    <w:rsid w:val="0017180A"/>
    <w:rsid w:val="00192CFC"/>
    <w:rsid w:val="001A2257"/>
    <w:rsid w:val="001A597B"/>
    <w:rsid w:val="002123AB"/>
    <w:rsid w:val="002234BE"/>
    <w:rsid w:val="002259D1"/>
    <w:rsid w:val="00241275"/>
    <w:rsid w:val="00250709"/>
    <w:rsid w:val="00256715"/>
    <w:rsid w:val="00257475"/>
    <w:rsid w:val="0026685F"/>
    <w:rsid w:val="00284DFC"/>
    <w:rsid w:val="002960FD"/>
    <w:rsid w:val="002B2E5C"/>
    <w:rsid w:val="002B6E76"/>
    <w:rsid w:val="002C2AA5"/>
    <w:rsid w:val="002C74BE"/>
    <w:rsid w:val="002E0F18"/>
    <w:rsid w:val="0030519D"/>
    <w:rsid w:val="00322267"/>
    <w:rsid w:val="00323B81"/>
    <w:rsid w:val="00336AF5"/>
    <w:rsid w:val="00346878"/>
    <w:rsid w:val="003702CC"/>
    <w:rsid w:val="00371D1A"/>
    <w:rsid w:val="003A0D84"/>
    <w:rsid w:val="003B08E2"/>
    <w:rsid w:val="003C0B89"/>
    <w:rsid w:val="003C5D52"/>
    <w:rsid w:val="003D414C"/>
    <w:rsid w:val="003E2BDE"/>
    <w:rsid w:val="003E2C88"/>
    <w:rsid w:val="003F0D9E"/>
    <w:rsid w:val="003F4490"/>
    <w:rsid w:val="00414DB1"/>
    <w:rsid w:val="00426255"/>
    <w:rsid w:val="00430230"/>
    <w:rsid w:val="00431A37"/>
    <w:rsid w:val="00435CE4"/>
    <w:rsid w:val="0044024C"/>
    <w:rsid w:val="0046060C"/>
    <w:rsid w:val="00472460"/>
    <w:rsid w:val="00487E2D"/>
    <w:rsid w:val="004C0C7D"/>
    <w:rsid w:val="004E44F5"/>
    <w:rsid w:val="00503C30"/>
    <w:rsid w:val="00510F73"/>
    <w:rsid w:val="0052122C"/>
    <w:rsid w:val="0052248F"/>
    <w:rsid w:val="005340F8"/>
    <w:rsid w:val="00537860"/>
    <w:rsid w:val="00545CCE"/>
    <w:rsid w:val="0056676A"/>
    <w:rsid w:val="00583B0E"/>
    <w:rsid w:val="005A007C"/>
    <w:rsid w:val="005B0A77"/>
    <w:rsid w:val="005C0EE5"/>
    <w:rsid w:val="005F1F1D"/>
    <w:rsid w:val="005F5569"/>
    <w:rsid w:val="0060354E"/>
    <w:rsid w:val="006111D2"/>
    <w:rsid w:val="006200A6"/>
    <w:rsid w:val="006207D7"/>
    <w:rsid w:val="00623574"/>
    <w:rsid w:val="006339D1"/>
    <w:rsid w:val="006C0AE7"/>
    <w:rsid w:val="006D2CE9"/>
    <w:rsid w:val="006F5833"/>
    <w:rsid w:val="0071758E"/>
    <w:rsid w:val="00727CF0"/>
    <w:rsid w:val="0074151B"/>
    <w:rsid w:val="00746607"/>
    <w:rsid w:val="0075005B"/>
    <w:rsid w:val="007544AB"/>
    <w:rsid w:val="0076224C"/>
    <w:rsid w:val="007812F6"/>
    <w:rsid w:val="00787B44"/>
    <w:rsid w:val="007924D1"/>
    <w:rsid w:val="00793FD5"/>
    <w:rsid w:val="007A305B"/>
    <w:rsid w:val="007A6A9F"/>
    <w:rsid w:val="007B095A"/>
    <w:rsid w:val="007B5CF1"/>
    <w:rsid w:val="007B7526"/>
    <w:rsid w:val="007D4CD9"/>
    <w:rsid w:val="0080255A"/>
    <w:rsid w:val="00805B54"/>
    <w:rsid w:val="0080735F"/>
    <w:rsid w:val="00834E61"/>
    <w:rsid w:val="00835ED2"/>
    <w:rsid w:val="00856862"/>
    <w:rsid w:val="008667B5"/>
    <w:rsid w:val="008878A8"/>
    <w:rsid w:val="008A286B"/>
    <w:rsid w:val="008A452B"/>
    <w:rsid w:val="008C0A03"/>
    <w:rsid w:val="008C26B2"/>
    <w:rsid w:val="008E1D87"/>
    <w:rsid w:val="008F3D8E"/>
    <w:rsid w:val="008F6FD0"/>
    <w:rsid w:val="008F7EC4"/>
    <w:rsid w:val="00900322"/>
    <w:rsid w:val="009005B7"/>
    <w:rsid w:val="009140A7"/>
    <w:rsid w:val="00921A9B"/>
    <w:rsid w:val="00921BF3"/>
    <w:rsid w:val="00930B75"/>
    <w:rsid w:val="0097469E"/>
    <w:rsid w:val="00983672"/>
    <w:rsid w:val="00987113"/>
    <w:rsid w:val="00997096"/>
    <w:rsid w:val="009A23B0"/>
    <w:rsid w:val="009B36B9"/>
    <w:rsid w:val="009B3F60"/>
    <w:rsid w:val="009C428F"/>
    <w:rsid w:val="009C49D3"/>
    <w:rsid w:val="009E3995"/>
    <w:rsid w:val="00A156A8"/>
    <w:rsid w:val="00A26431"/>
    <w:rsid w:val="00A2780D"/>
    <w:rsid w:val="00A33EBA"/>
    <w:rsid w:val="00A76BA4"/>
    <w:rsid w:val="00A77464"/>
    <w:rsid w:val="00A813F8"/>
    <w:rsid w:val="00A8496A"/>
    <w:rsid w:val="00A85316"/>
    <w:rsid w:val="00A85897"/>
    <w:rsid w:val="00A9152E"/>
    <w:rsid w:val="00A968DF"/>
    <w:rsid w:val="00AB044A"/>
    <w:rsid w:val="00B00EB1"/>
    <w:rsid w:val="00B024DD"/>
    <w:rsid w:val="00B04A3C"/>
    <w:rsid w:val="00B12F56"/>
    <w:rsid w:val="00B73D83"/>
    <w:rsid w:val="00B8783F"/>
    <w:rsid w:val="00BB5D56"/>
    <w:rsid w:val="00BC3B24"/>
    <w:rsid w:val="00BC5CAA"/>
    <w:rsid w:val="00BC66C4"/>
    <w:rsid w:val="00BF327A"/>
    <w:rsid w:val="00BF58AB"/>
    <w:rsid w:val="00C17451"/>
    <w:rsid w:val="00C44882"/>
    <w:rsid w:val="00C52F50"/>
    <w:rsid w:val="00C56018"/>
    <w:rsid w:val="00C757FB"/>
    <w:rsid w:val="00C8131B"/>
    <w:rsid w:val="00C86FF7"/>
    <w:rsid w:val="00C92BC0"/>
    <w:rsid w:val="00CB1A77"/>
    <w:rsid w:val="00CB2618"/>
    <w:rsid w:val="00CC0EDA"/>
    <w:rsid w:val="00CC6037"/>
    <w:rsid w:val="00CD0407"/>
    <w:rsid w:val="00CD1B0F"/>
    <w:rsid w:val="00D115FA"/>
    <w:rsid w:val="00D17612"/>
    <w:rsid w:val="00D17B41"/>
    <w:rsid w:val="00D476EF"/>
    <w:rsid w:val="00D51D8C"/>
    <w:rsid w:val="00D63071"/>
    <w:rsid w:val="00D71AB2"/>
    <w:rsid w:val="00D71B57"/>
    <w:rsid w:val="00DD7FE4"/>
    <w:rsid w:val="00DE26B6"/>
    <w:rsid w:val="00DE2DC6"/>
    <w:rsid w:val="00E01ED1"/>
    <w:rsid w:val="00E13968"/>
    <w:rsid w:val="00E26ABA"/>
    <w:rsid w:val="00E54C5A"/>
    <w:rsid w:val="00E6389A"/>
    <w:rsid w:val="00E9130D"/>
    <w:rsid w:val="00E94042"/>
    <w:rsid w:val="00EB0488"/>
    <w:rsid w:val="00EB11A4"/>
    <w:rsid w:val="00EB22B1"/>
    <w:rsid w:val="00EB7A39"/>
    <w:rsid w:val="00EC0EF0"/>
    <w:rsid w:val="00EC4FDD"/>
    <w:rsid w:val="00ED031B"/>
    <w:rsid w:val="00ED36F7"/>
    <w:rsid w:val="00F0058A"/>
    <w:rsid w:val="00F014F1"/>
    <w:rsid w:val="00F175D6"/>
    <w:rsid w:val="00F25D9F"/>
    <w:rsid w:val="00F270A1"/>
    <w:rsid w:val="00F273D6"/>
    <w:rsid w:val="00F60C27"/>
    <w:rsid w:val="00F60CE4"/>
    <w:rsid w:val="00F645BC"/>
    <w:rsid w:val="00F81A7F"/>
    <w:rsid w:val="00F82781"/>
    <w:rsid w:val="00F82A84"/>
    <w:rsid w:val="00F85E73"/>
    <w:rsid w:val="00FC1F3A"/>
    <w:rsid w:val="00FC6126"/>
    <w:rsid w:val="00FD4F9D"/>
    <w:rsid w:val="00FE186D"/>
    <w:rsid w:val="7E0C5F66"/>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C3E4495"/>
  <w15:docId w15:val="{04939ACC-507E-4F91-9F98-93309AEC4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Theme="minorHAnsi"/>
      <w:sz w:val="22"/>
      <w:szCs w:val="22"/>
      <w:lang w:val="zh-CN" w:eastAsia="en-US"/>
    </w:rPr>
  </w:style>
  <w:style w:type="paragraph" w:styleId="Heading3">
    <w:name w:val="heading 3"/>
    <w:basedOn w:val="Normal"/>
    <w:link w:val="Heading3Char"/>
    <w:uiPriority w:val="9"/>
    <w:qFormat/>
    <w:rsid w:val="006C0AE7"/>
    <w:pPr>
      <w:spacing w:before="100" w:beforeAutospacing="1" w:after="100" w:afterAutospacing="1" w:line="240" w:lineRule="auto"/>
      <w:outlineLvl w:val="2"/>
    </w:pPr>
    <w:rPr>
      <w:rFonts w:ascii="Times New Roman" w:eastAsia="Times New Roman" w:hAnsi="Times New Roman" w:cs="Times New Roman"/>
      <w:b/>
      <w:bCs/>
      <w:sz w:val="27"/>
      <w:szCs w:val="27"/>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NormalWeb">
    <w:name w:val="Normal (Web)"/>
    <w:basedOn w:val="Normal"/>
    <w:uiPriority w:val="99"/>
    <w:unhideWhenUsed/>
    <w:rsid w:val="006C0AE7"/>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Strong">
    <w:name w:val="Strong"/>
    <w:basedOn w:val="DefaultParagraphFont"/>
    <w:uiPriority w:val="22"/>
    <w:qFormat/>
    <w:rsid w:val="006C0AE7"/>
    <w:rPr>
      <w:b/>
      <w:bCs/>
    </w:rPr>
  </w:style>
  <w:style w:type="character" w:customStyle="1" w:styleId="Heading3Char">
    <w:name w:val="Heading 3 Char"/>
    <w:basedOn w:val="DefaultParagraphFont"/>
    <w:link w:val="Heading3"/>
    <w:uiPriority w:val="9"/>
    <w:rsid w:val="006C0AE7"/>
    <w:rPr>
      <w:rFonts w:ascii="Times New Roman" w:eastAsia="Times New Roman" w:hAnsi="Times New Roman" w:cs="Times New Roman"/>
      <w:b/>
      <w:bCs/>
      <w:sz w:val="27"/>
      <w:szCs w:val="27"/>
    </w:rPr>
  </w:style>
  <w:style w:type="character" w:styleId="Emphasis">
    <w:name w:val="Emphasis"/>
    <w:basedOn w:val="DefaultParagraphFont"/>
    <w:uiPriority w:val="20"/>
    <w:qFormat/>
    <w:rsid w:val="006C0AE7"/>
    <w:rPr>
      <w:i/>
      <w:iCs/>
    </w:rPr>
  </w:style>
  <w:style w:type="character" w:styleId="UnresolvedMention">
    <w:name w:val="Unresolved Mention"/>
    <w:basedOn w:val="DefaultParagraphFont"/>
    <w:uiPriority w:val="99"/>
    <w:semiHidden/>
    <w:unhideWhenUsed/>
    <w:rsid w:val="006D2C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5780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irhamj86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933BD6-53BA-4806-B309-3E459DE65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9137</Words>
  <Characters>52084</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anonymouz99</dc:creator>
  <cp:lastModifiedBy>Budi Setiawan</cp:lastModifiedBy>
  <cp:revision>3</cp:revision>
  <dcterms:created xsi:type="dcterms:W3CDTF">2025-10-03T15:06:00Z</dcterms:created>
  <dcterms:modified xsi:type="dcterms:W3CDTF">2025-11-25T03:05:00Z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1b99d219-680b-3c50-8946-1de90229caa0</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KSOProductBuildVer">
    <vt:lpwstr>1033-11.2.0.9967</vt:lpwstr>
  </property>
</Properties>
</file>